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88DFB" w14:textId="359D8586" w:rsidR="001B315D" w:rsidRPr="001B315D" w:rsidRDefault="008B3172" w:rsidP="00784349">
      <w:pPr>
        <w:spacing w:after="0" w:line="240" w:lineRule="auto"/>
        <w:ind w:left="539" w:right="380"/>
        <w:jc w:val="right"/>
        <w:rPr>
          <w:i/>
          <w:iCs/>
          <w:sz w:val="20"/>
          <w:szCs w:val="20"/>
        </w:rPr>
      </w:pPr>
      <w:r w:rsidRPr="001B315D">
        <w:rPr>
          <w:rFonts w:ascii="Calibri" w:hAnsi="Calibri" w:cs="Calibri"/>
          <w:b/>
          <w:i/>
          <w:iCs/>
        </w:rPr>
        <w:t xml:space="preserve">Załącznik nr </w:t>
      </w:r>
      <w:r w:rsidR="001B315D" w:rsidRPr="001B315D">
        <w:rPr>
          <w:rFonts w:ascii="Calibri" w:hAnsi="Calibri" w:cs="Calibri"/>
          <w:b/>
          <w:i/>
          <w:iCs/>
        </w:rPr>
        <w:t>2</w:t>
      </w:r>
      <w:r w:rsidR="001B315D" w:rsidRPr="001B315D">
        <w:rPr>
          <w:i/>
          <w:iCs/>
          <w:sz w:val="20"/>
          <w:szCs w:val="20"/>
        </w:rPr>
        <w:t>.</w:t>
      </w:r>
    </w:p>
    <w:p w14:paraId="661D3217" w14:textId="492589E9" w:rsidR="001B315D" w:rsidRDefault="008B3172" w:rsidP="001B315D">
      <w:pPr>
        <w:ind w:left="540" w:right="381"/>
        <w:jc w:val="center"/>
        <w:rPr>
          <w:rStyle w:val="Uwydatnienie"/>
          <w:u w:val="none"/>
        </w:rPr>
      </w:pPr>
      <w:r w:rsidRPr="00784349">
        <w:rPr>
          <w:rStyle w:val="Uwydatnienie"/>
          <w:u w:val="none"/>
        </w:rPr>
        <w:t>O</w:t>
      </w:r>
      <w:r w:rsidR="001B315D" w:rsidRPr="00784349">
        <w:rPr>
          <w:rStyle w:val="Uwydatnienie"/>
          <w:u w:val="none"/>
        </w:rPr>
        <w:t>PIS PRZEDMIOTU ZAMÓWIENIA</w:t>
      </w:r>
    </w:p>
    <w:p w14:paraId="308DA04C" w14:textId="77777777" w:rsidR="00F72EC1" w:rsidRDefault="00F72EC1" w:rsidP="00F72EC1">
      <w:pPr>
        <w:spacing w:after="200" w:line="240" w:lineRule="auto"/>
        <w:jc w:val="both"/>
        <w:rPr>
          <w:rFonts w:ascii="Calibri" w:eastAsia="Calibri" w:hAnsi="Calibri" w:cs="Calibri"/>
        </w:rPr>
      </w:pPr>
      <w:r>
        <w:t xml:space="preserve">1. </w:t>
      </w:r>
      <w:bookmarkStart w:id="0" w:name="_Hlk156309982"/>
      <w:r w:rsidRPr="00561836">
        <w:t xml:space="preserve">Przedmiotem zamówienia jest </w:t>
      </w:r>
      <w:r>
        <w:t>kompleksowe dostosowanie pomieszczeń parafii pw. Najświętszego Serca Jezusowego w Lublinie do potrzeb osób z niepełnosprawnościami</w:t>
      </w:r>
      <w:r>
        <w:rPr>
          <w:rFonts w:ascii="Calibri" w:eastAsia="Calibri" w:hAnsi="Calibri" w:cs="Calibri"/>
        </w:rPr>
        <w:t>.</w:t>
      </w:r>
    </w:p>
    <w:p w14:paraId="4E801AA0" w14:textId="7A9A91E6" w:rsidR="00A309E3" w:rsidRDefault="00A309E3" w:rsidP="00F72EC1">
      <w:pPr>
        <w:spacing w:after="200" w:line="240" w:lineRule="auto"/>
        <w:jc w:val="both"/>
        <w:rPr>
          <w:b/>
          <w:bCs/>
        </w:rPr>
      </w:pPr>
      <w:r>
        <w:rPr>
          <w:rFonts w:ascii="Calibri" w:eastAsia="Calibri" w:hAnsi="Calibri" w:cs="Calibri"/>
        </w:rPr>
        <w:t xml:space="preserve">2. </w:t>
      </w:r>
      <w:r w:rsidRPr="00A309E3">
        <w:rPr>
          <w:rFonts w:ascii="Calibri" w:eastAsia="Calibri" w:hAnsi="Calibri" w:cs="Calibri"/>
        </w:rPr>
        <w:t>Poszczególne elementy przedmiotu zamówienia muszą być nowe</w:t>
      </w:r>
      <w:r>
        <w:rPr>
          <w:rFonts w:ascii="Calibri" w:eastAsia="Calibri" w:hAnsi="Calibri" w:cs="Calibri"/>
        </w:rPr>
        <w:t xml:space="preserve"> (nie używane)</w:t>
      </w:r>
      <w:r w:rsidRPr="00A309E3">
        <w:rPr>
          <w:rFonts w:ascii="Calibri" w:eastAsia="Calibri" w:hAnsi="Calibri" w:cs="Calibri"/>
        </w:rPr>
        <w:t xml:space="preserve"> i wolne od wad.</w:t>
      </w:r>
    </w:p>
    <w:p w14:paraId="444B5714" w14:textId="16DC0C09" w:rsidR="00F72EC1" w:rsidRPr="00F72EC1" w:rsidRDefault="00A309E3" w:rsidP="00F72EC1">
      <w:pPr>
        <w:keepNext/>
        <w:spacing w:after="200" w:line="240" w:lineRule="auto"/>
        <w:jc w:val="both"/>
      </w:pPr>
      <w:r>
        <w:t>3</w:t>
      </w:r>
      <w:r w:rsidR="00F72EC1" w:rsidRPr="00F72EC1">
        <w:t xml:space="preserve">. </w:t>
      </w:r>
      <w:r w:rsidR="00F72EC1" w:rsidRPr="00F72EC1">
        <w:t>Zakres prac:</w:t>
      </w:r>
    </w:p>
    <w:p w14:paraId="0580415B" w14:textId="77777777" w:rsidR="00F72EC1" w:rsidRPr="00F72EC1" w:rsidRDefault="00F72EC1" w:rsidP="0004171F">
      <w:pPr>
        <w:pStyle w:val="Akapitzlist"/>
        <w:numPr>
          <w:ilvl w:val="0"/>
          <w:numId w:val="17"/>
        </w:numPr>
        <w:ind w:left="714" w:hanging="357"/>
        <w:rPr>
          <w:b/>
          <w:bCs/>
        </w:rPr>
      </w:pPr>
      <w:r w:rsidRPr="00F72EC1">
        <w:rPr>
          <w:b/>
          <w:bCs/>
        </w:rPr>
        <w:t>Wykonanie posadzki na bazie żywic epoksydowych</w:t>
      </w:r>
    </w:p>
    <w:p w14:paraId="3F82E81D" w14:textId="65CBD983" w:rsidR="00F72EC1" w:rsidRPr="00F72EC1" w:rsidRDefault="00F72EC1" w:rsidP="00F16A3C">
      <w:pPr>
        <w:spacing w:after="0" w:line="240" w:lineRule="auto"/>
        <w:ind w:left="993" w:hanging="284"/>
        <w:jc w:val="both"/>
      </w:pPr>
      <w:r w:rsidRPr="00F72EC1">
        <w:t xml:space="preserve">1. Rozebranie części </w:t>
      </w:r>
      <w:r>
        <w:t xml:space="preserve">istniejących </w:t>
      </w:r>
      <w:r w:rsidRPr="00F72EC1">
        <w:t>płytek lastryko.</w:t>
      </w:r>
    </w:p>
    <w:p w14:paraId="4C891FA8" w14:textId="145CFFEF" w:rsidR="00F72EC1" w:rsidRPr="00F72EC1" w:rsidRDefault="00F72EC1" w:rsidP="00F16A3C">
      <w:pPr>
        <w:spacing w:after="0" w:line="240" w:lineRule="auto"/>
        <w:ind w:left="993" w:hanging="284"/>
        <w:jc w:val="both"/>
      </w:pPr>
      <w:r w:rsidRPr="00F72EC1">
        <w:t>2. Frezowanie starych podłoży lastryko celem wyrównania podłoża pod posadzkę epoksydową.</w:t>
      </w:r>
      <w:r w:rsidRPr="00F72EC1">
        <w:t xml:space="preserve"> </w:t>
      </w:r>
      <w:r w:rsidRPr="00F72EC1">
        <w:t>Po wykonaniu frezowania należy ocenić płaszczyzny właściwego podłoża betonowego.</w:t>
      </w:r>
      <w:r w:rsidRPr="00F72EC1">
        <w:t xml:space="preserve"> </w:t>
      </w:r>
      <w:r w:rsidRPr="00F72EC1">
        <w:t>W przypadku występowania znacznych krzywizn geometrii podłoża konieczne będzie wykonanie betonowej warstwy wyrównawczej (celem uzyskania płaszczyzny poziomej). Zamówienie obejmuje wypełnienie dużych ubytków masą cementowo-polimerową wraz z dozbrojeniem w miejscach tego wymagających.</w:t>
      </w:r>
    </w:p>
    <w:p w14:paraId="199FBD7F" w14:textId="586466C2" w:rsidR="00F72EC1" w:rsidRPr="00F72EC1" w:rsidRDefault="00F72EC1" w:rsidP="00F16A3C">
      <w:pPr>
        <w:spacing w:after="0" w:line="240" w:lineRule="auto"/>
        <w:ind w:left="993" w:hanging="284"/>
        <w:jc w:val="both"/>
      </w:pPr>
      <w:r w:rsidRPr="00F72EC1">
        <w:t>3. Przygotowanie powierzchni (dokładne odpylenie).</w:t>
      </w:r>
    </w:p>
    <w:p w14:paraId="20357699" w14:textId="77777777" w:rsidR="00F72EC1" w:rsidRPr="00F72EC1" w:rsidRDefault="00F72EC1" w:rsidP="00F16A3C">
      <w:pPr>
        <w:spacing w:after="0" w:line="240" w:lineRule="auto"/>
        <w:ind w:left="993" w:hanging="284"/>
        <w:jc w:val="both"/>
      </w:pPr>
      <w:r w:rsidRPr="00F72EC1">
        <w:t>4. Wykonanie odcięcia od części podłogi nie podlegającej wymianie.</w:t>
      </w:r>
    </w:p>
    <w:p w14:paraId="3E138DAB" w14:textId="1EC6F719" w:rsidR="00F72EC1" w:rsidRPr="00F72EC1" w:rsidRDefault="00F72EC1" w:rsidP="00F16A3C">
      <w:pPr>
        <w:spacing w:after="0" w:line="240" w:lineRule="auto"/>
        <w:ind w:left="993" w:hanging="284"/>
        <w:jc w:val="both"/>
      </w:pPr>
      <w:r w:rsidRPr="00F72EC1">
        <w:t>5.</w:t>
      </w:r>
      <w:r>
        <w:t xml:space="preserve"> </w:t>
      </w:r>
      <w:r w:rsidRPr="00F72EC1">
        <w:t>Wyrównanie poziomu posadzki epoksydowej z posadzką nie podlegającą wymianie tak, by spełniała przepisy o dostępności architektonicznej.</w:t>
      </w:r>
    </w:p>
    <w:p w14:paraId="0F2EBAE8" w14:textId="77777777" w:rsidR="00F72EC1" w:rsidRPr="00F72EC1" w:rsidRDefault="00F72EC1" w:rsidP="00F16A3C">
      <w:pPr>
        <w:spacing w:after="0" w:line="240" w:lineRule="auto"/>
        <w:ind w:left="993" w:hanging="284"/>
        <w:jc w:val="both"/>
      </w:pPr>
      <w:r w:rsidRPr="00F72EC1">
        <w:t>6. Gruntowne przygotowanie podłoża, aż do zamknięcia porów.</w:t>
      </w:r>
    </w:p>
    <w:p w14:paraId="3850866F" w14:textId="3DDE7931" w:rsidR="00F72EC1" w:rsidRDefault="00F72EC1" w:rsidP="00F16A3C">
      <w:pPr>
        <w:spacing w:after="0" w:line="240" w:lineRule="auto"/>
        <w:ind w:left="993" w:hanging="284"/>
        <w:jc w:val="both"/>
      </w:pPr>
      <w:r w:rsidRPr="00F72EC1">
        <w:t>7. Wykonanie docelowej posadzki epoksydowej (grubość ok. 3 mm)</w:t>
      </w:r>
      <w:r>
        <w:t xml:space="preserve"> </w:t>
      </w:r>
      <w:r w:rsidRPr="00F72EC1">
        <w:t>klasa antypoślizgowości przynajmniej R11.</w:t>
      </w:r>
    </w:p>
    <w:p w14:paraId="65633C26" w14:textId="033A5392" w:rsidR="00F72EC1" w:rsidRPr="00F72EC1" w:rsidRDefault="00F72EC1" w:rsidP="00F16A3C">
      <w:pPr>
        <w:spacing w:after="0" w:line="240" w:lineRule="auto"/>
        <w:ind w:left="993" w:hanging="284"/>
        <w:jc w:val="both"/>
      </w:pPr>
      <w:r>
        <w:t>8. Wykonanie cokołów - c</w:t>
      </w:r>
      <w:r w:rsidRPr="00F72EC1">
        <w:t>okoły posadzki mają być wykonane w kolorze kontrastującym z kolorem posadzki i mają mieć wysokość do 15 cm.</w:t>
      </w:r>
    </w:p>
    <w:p w14:paraId="38781A2C" w14:textId="2B077504" w:rsidR="00F72EC1" w:rsidRPr="00F72EC1" w:rsidRDefault="00F72EC1" w:rsidP="00F72EC1">
      <w:pPr>
        <w:spacing w:after="0" w:line="240" w:lineRule="auto"/>
        <w:ind w:left="709"/>
        <w:jc w:val="both"/>
      </w:pPr>
    </w:p>
    <w:p w14:paraId="04421FE7" w14:textId="77777777" w:rsidR="00F72EC1" w:rsidRPr="00F72EC1" w:rsidRDefault="00F72EC1" w:rsidP="00F72EC1">
      <w:pPr>
        <w:spacing w:after="0" w:line="240" w:lineRule="auto"/>
        <w:ind w:left="709"/>
        <w:jc w:val="both"/>
        <w:rPr>
          <w:u w:val="single"/>
        </w:rPr>
      </w:pPr>
      <w:r w:rsidRPr="00F72EC1">
        <w:rPr>
          <w:u w:val="single"/>
        </w:rPr>
        <w:t>Powierzchnia podłogi podlegającej remontowi/wymianie – około 90 m2.</w:t>
      </w:r>
    </w:p>
    <w:p w14:paraId="7E14C68C" w14:textId="77777777" w:rsidR="00F72EC1" w:rsidRPr="00F72EC1" w:rsidRDefault="00F72EC1" w:rsidP="00F16A3C">
      <w:pPr>
        <w:pStyle w:val="Akapitzlist"/>
        <w:spacing w:after="200" w:line="240" w:lineRule="auto"/>
        <w:jc w:val="both"/>
      </w:pPr>
    </w:p>
    <w:p w14:paraId="1EDE8C2A" w14:textId="0CF85B56" w:rsidR="00F72EC1" w:rsidRPr="00F72EC1" w:rsidRDefault="00F72EC1" w:rsidP="0004171F">
      <w:pPr>
        <w:pStyle w:val="Akapitzlist"/>
        <w:numPr>
          <w:ilvl w:val="0"/>
          <w:numId w:val="17"/>
        </w:numPr>
        <w:ind w:left="714" w:hanging="357"/>
        <w:contextualSpacing w:val="0"/>
        <w:rPr>
          <w:b/>
          <w:bCs/>
        </w:rPr>
      </w:pPr>
      <w:r w:rsidRPr="00F72EC1">
        <w:rPr>
          <w:b/>
          <w:bCs/>
        </w:rPr>
        <w:t>Dostaw</w:t>
      </w:r>
      <w:r w:rsidR="00F16A3C">
        <w:rPr>
          <w:b/>
          <w:bCs/>
        </w:rPr>
        <w:t>a</w:t>
      </w:r>
      <w:r w:rsidRPr="00F72EC1">
        <w:rPr>
          <w:b/>
          <w:bCs/>
        </w:rPr>
        <w:t xml:space="preserve"> i montaż drzwi aluminiowych – 4 szt.</w:t>
      </w:r>
    </w:p>
    <w:p w14:paraId="1A70032D" w14:textId="4A448BD9" w:rsidR="00F16A3C" w:rsidRDefault="0004171F" w:rsidP="0004171F">
      <w:pPr>
        <w:pStyle w:val="Akapitzlist"/>
        <w:spacing w:after="200" w:line="240" w:lineRule="auto"/>
        <w:ind w:left="709" w:firstLine="11"/>
        <w:jc w:val="both"/>
      </w:pPr>
      <w:r>
        <w:t>D</w:t>
      </w:r>
      <w:r w:rsidR="00F16A3C">
        <w:t>rzwi wewnętrzn</w:t>
      </w:r>
      <w:r>
        <w:t>e aluminiowe</w:t>
      </w:r>
      <w:r w:rsidR="00F16A3C">
        <w:t>: d</w:t>
      </w:r>
      <w:r w:rsidR="00F16A3C" w:rsidRPr="00F16A3C">
        <w:t xml:space="preserve">rzwi jednoskrzydłowe, </w:t>
      </w:r>
      <w:r w:rsidR="00F16A3C">
        <w:t xml:space="preserve">drzwi i ościeżnice </w:t>
      </w:r>
      <w:r w:rsidR="00F16A3C" w:rsidRPr="00F16A3C">
        <w:t>wykonane z profili aluminiowych</w:t>
      </w:r>
      <w:r w:rsidR="00F16A3C">
        <w:t xml:space="preserve">; szerokość w świetle </w:t>
      </w:r>
      <w:r w:rsidR="00F16A3C">
        <w:t>minimum 90</w:t>
      </w:r>
      <w:r w:rsidR="00F16A3C">
        <w:t xml:space="preserve"> </w:t>
      </w:r>
      <w:r w:rsidR="00F16A3C">
        <w:t>cm</w:t>
      </w:r>
      <w:r w:rsidR="00F16A3C">
        <w:t xml:space="preserve">, wysokość w świetle </w:t>
      </w:r>
      <w:r w:rsidR="00F16A3C">
        <w:t>min</w:t>
      </w:r>
      <w:r w:rsidR="00F16A3C">
        <w:t>.</w:t>
      </w:r>
      <w:r w:rsidR="00F16A3C">
        <w:t xml:space="preserve"> 200 cm</w:t>
      </w:r>
      <w:r w:rsidR="00F16A3C">
        <w:t xml:space="preserve">, </w:t>
      </w:r>
      <w:r w:rsidR="00F16A3C">
        <w:t>wypełnienie: szyba bezpieczna</w:t>
      </w:r>
      <w:r w:rsidR="00F16A3C">
        <w:t xml:space="preserve">, zaopatrzone w </w:t>
      </w:r>
      <w:r w:rsidR="00F16A3C">
        <w:t>zamek zapadkowo-zasuwkowy</w:t>
      </w:r>
      <w:r w:rsidR="00F16A3C">
        <w:t xml:space="preserve">, </w:t>
      </w:r>
      <w:r w:rsidR="00F16A3C">
        <w:t>klamka z obydwu stron</w:t>
      </w:r>
      <w:r w:rsidR="00F16A3C">
        <w:t xml:space="preserve">, </w:t>
      </w:r>
      <w:r w:rsidR="00F16A3C">
        <w:t>zawiasy</w:t>
      </w:r>
      <w:r w:rsidR="00F16A3C">
        <w:t xml:space="preserve">, </w:t>
      </w:r>
      <w:r w:rsidR="00F16A3C">
        <w:t>bez progu (szczotka).</w:t>
      </w:r>
      <w:r w:rsidR="00F16A3C">
        <w:t xml:space="preserve"> Kolor: brązowy (zbliżony do obecnej kolorystyki drzwi).</w:t>
      </w:r>
    </w:p>
    <w:p w14:paraId="30EBBE3D" w14:textId="629C7415" w:rsidR="00F16A3C" w:rsidRDefault="00F16A3C" w:rsidP="0004171F">
      <w:pPr>
        <w:pStyle w:val="Akapitzlist"/>
        <w:spacing w:after="200" w:line="240" w:lineRule="auto"/>
        <w:ind w:left="709" w:firstLine="11"/>
        <w:jc w:val="both"/>
      </w:pPr>
      <w:r>
        <w:t>Drzwi i klamki do drzwi muszą być kontrastowe w stosunku do otoczenia na poziomie  60 % LRV.</w:t>
      </w:r>
    </w:p>
    <w:p w14:paraId="6A1C9CB1" w14:textId="77777777" w:rsidR="00F16A3C" w:rsidRDefault="00F16A3C" w:rsidP="00F16A3C">
      <w:pPr>
        <w:pStyle w:val="Akapitzlist"/>
        <w:spacing w:after="200" w:line="240" w:lineRule="auto"/>
        <w:jc w:val="both"/>
      </w:pPr>
    </w:p>
    <w:p w14:paraId="27D41601" w14:textId="77777777" w:rsidR="0004171F" w:rsidRDefault="0004171F" w:rsidP="0004171F">
      <w:pPr>
        <w:pStyle w:val="Akapitzlist"/>
        <w:spacing w:after="200" w:line="240" w:lineRule="auto"/>
        <w:jc w:val="both"/>
      </w:pPr>
      <w:r>
        <w:t>Zakres prac:</w:t>
      </w:r>
    </w:p>
    <w:p w14:paraId="0E5CE1F5" w14:textId="77777777" w:rsidR="0004171F" w:rsidRDefault="0004171F" w:rsidP="0004171F">
      <w:pPr>
        <w:pStyle w:val="Akapitzlist"/>
        <w:spacing w:after="200" w:line="240" w:lineRule="auto"/>
        <w:jc w:val="both"/>
      </w:pPr>
      <w:r>
        <w:t>•</w:t>
      </w:r>
      <w:r>
        <w:tab/>
        <w:t xml:space="preserve">demontaż wkładek zamkowych </w:t>
      </w:r>
    </w:p>
    <w:p w14:paraId="1C553352" w14:textId="77777777" w:rsidR="0004171F" w:rsidRDefault="0004171F" w:rsidP="0004171F">
      <w:pPr>
        <w:pStyle w:val="Akapitzlist"/>
        <w:spacing w:after="200" w:line="240" w:lineRule="auto"/>
        <w:jc w:val="both"/>
      </w:pPr>
      <w:r>
        <w:t>•</w:t>
      </w:r>
      <w:r>
        <w:tab/>
        <w:t xml:space="preserve">demontaż starych skrzydeł drzwiowych i ościeżnic, </w:t>
      </w:r>
    </w:p>
    <w:p w14:paraId="0B9E96ED" w14:textId="77777777" w:rsidR="0004171F" w:rsidRDefault="0004171F" w:rsidP="0004171F">
      <w:pPr>
        <w:pStyle w:val="Akapitzlist"/>
        <w:spacing w:after="200" w:line="240" w:lineRule="auto"/>
        <w:jc w:val="both"/>
      </w:pPr>
      <w:r>
        <w:t>•</w:t>
      </w:r>
      <w:r>
        <w:tab/>
        <w:t>montaż nowych ościeżnic,</w:t>
      </w:r>
    </w:p>
    <w:p w14:paraId="5E10B62C" w14:textId="1881F915" w:rsidR="0004171F" w:rsidRDefault="0004171F" w:rsidP="0004171F">
      <w:pPr>
        <w:pStyle w:val="Akapitzlist"/>
        <w:spacing w:after="200" w:line="240" w:lineRule="auto"/>
        <w:jc w:val="both"/>
      </w:pPr>
      <w:r>
        <w:t>•</w:t>
      </w:r>
      <w:r>
        <w:tab/>
        <w:t>montaż nowych drzwi z regulacją</w:t>
      </w:r>
      <w:r>
        <w:t>,</w:t>
      </w:r>
    </w:p>
    <w:p w14:paraId="4229990A" w14:textId="77777777" w:rsidR="0004171F" w:rsidRDefault="0004171F" w:rsidP="0004171F">
      <w:pPr>
        <w:pStyle w:val="Akapitzlist"/>
        <w:spacing w:after="200" w:line="240" w:lineRule="auto"/>
        <w:jc w:val="both"/>
      </w:pPr>
      <w:r>
        <w:t>•</w:t>
      </w:r>
      <w:r>
        <w:tab/>
        <w:t>montaż i dopasowanie zamków,</w:t>
      </w:r>
    </w:p>
    <w:p w14:paraId="50E0F36B" w14:textId="77777777" w:rsidR="0004171F" w:rsidRDefault="0004171F" w:rsidP="0004171F">
      <w:pPr>
        <w:pStyle w:val="Akapitzlist"/>
        <w:spacing w:after="200" w:line="240" w:lineRule="auto"/>
        <w:jc w:val="both"/>
      </w:pPr>
      <w:r>
        <w:t>•</w:t>
      </w:r>
      <w:r>
        <w:tab/>
        <w:t>montaż klamek,</w:t>
      </w:r>
    </w:p>
    <w:p w14:paraId="60E72117" w14:textId="4D3D4FAD" w:rsidR="0004171F" w:rsidRDefault="0004171F" w:rsidP="0004171F">
      <w:pPr>
        <w:pStyle w:val="Akapitzlist"/>
        <w:spacing w:after="200" w:line="240" w:lineRule="auto"/>
        <w:jc w:val="both"/>
      </w:pPr>
      <w:r>
        <w:t>•</w:t>
      </w:r>
      <w:r>
        <w:tab/>
        <w:t>utylizacja starych drzwi i ościeżnic</w:t>
      </w:r>
      <w:r>
        <w:t>,</w:t>
      </w:r>
    </w:p>
    <w:p w14:paraId="1DED6BAA" w14:textId="442690C4" w:rsidR="0004171F" w:rsidRDefault="0004171F" w:rsidP="0004171F">
      <w:pPr>
        <w:pStyle w:val="Akapitzlist"/>
        <w:spacing w:after="200" w:line="240" w:lineRule="auto"/>
        <w:jc w:val="both"/>
      </w:pPr>
      <w:r>
        <w:t>•</w:t>
      </w:r>
      <w:r>
        <w:tab/>
        <w:t>uzupełnienie ubytków powstałych podczas demontażu i montażu ościeżnic  (szpachlowanie, malowanie w kolorze ścian)</w:t>
      </w:r>
      <w:r>
        <w:t>.</w:t>
      </w:r>
    </w:p>
    <w:p w14:paraId="689E9C03" w14:textId="77777777" w:rsidR="0004171F" w:rsidRPr="00F72EC1" w:rsidRDefault="0004171F" w:rsidP="00F16A3C">
      <w:pPr>
        <w:pStyle w:val="Akapitzlist"/>
        <w:spacing w:after="200" w:line="240" w:lineRule="auto"/>
        <w:jc w:val="both"/>
      </w:pPr>
    </w:p>
    <w:p w14:paraId="5E1A459C" w14:textId="7864482C" w:rsidR="00F72EC1" w:rsidRPr="00F16A3C" w:rsidRDefault="00F72EC1" w:rsidP="00A309E3">
      <w:pPr>
        <w:pStyle w:val="Akapitzlist"/>
        <w:keepNext/>
        <w:numPr>
          <w:ilvl w:val="0"/>
          <w:numId w:val="17"/>
        </w:numPr>
        <w:ind w:left="714" w:hanging="357"/>
        <w:contextualSpacing w:val="0"/>
        <w:rPr>
          <w:b/>
          <w:bCs/>
        </w:rPr>
      </w:pPr>
      <w:r w:rsidRPr="00F16A3C">
        <w:rPr>
          <w:b/>
          <w:bCs/>
        </w:rPr>
        <w:lastRenderedPageBreak/>
        <w:t>Dostaw</w:t>
      </w:r>
      <w:r w:rsidR="00F16A3C" w:rsidRPr="00F16A3C">
        <w:rPr>
          <w:b/>
          <w:bCs/>
        </w:rPr>
        <w:t>a</w:t>
      </w:r>
      <w:r w:rsidRPr="00F16A3C">
        <w:rPr>
          <w:b/>
          <w:bCs/>
        </w:rPr>
        <w:t xml:space="preserve"> i montaż drzwi drewnianych – 3 szt.</w:t>
      </w:r>
    </w:p>
    <w:p w14:paraId="1B9019A2" w14:textId="12D77B61" w:rsidR="00152D52" w:rsidRDefault="0004171F" w:rsidP="00F16A3C">
      <w:pPr>
        <w:pStyle w:val="Akapitzlist"/>
        <w:spacing w:after="200" w:line="240" w:lineRule="auto"/>
        <w:jc w:val="both"/>
      </w:pPr>
      <w:r>
        <w:t>D</w:t>
      </w:r>
      <w:r w:rsidR="00152D52" w:rsidRPr="00152D52">
        <w:t>rzwi wewnętrzne pełne z ościeżnicami stałymi</w:t>
      </w:r>
    </w:p>
    <w:p w14:paraId="473153BF" w14:textId="72C0322E" w:rsidR="0004171F" w:rsidRDefault="0004171F" w:rsidP="00DA0E75">
      <w:pPr>
        <w:pStyle w:val="Akapitzlist"/>
        <w:numPr>
          <w:ilvl w:val="0"/>
          <w:numId w:val="19"/>
        </w:numPr>
        <w:jc w:val="both"/>
      </w:pPr>
      <w:r>
        <w:t>drzwi wykonane z drewna, wymiary: 90x203cm;</w:t>
      </w:r>
    </w:p>
    <w:p w14:paraId="4A66A46C" w14:textId="5623B5FD" w:rsidR="0004171F" w:rsidRDefault="0004171F" w:rsidP="0004171F">
      <w:pPr>
        <w:pStyle w:val="Akapitzlist"/>
        <w:numPr>
          <w:ilvl w:val="0"/>
          <w:numId w:val="19"/>
        </w:numPr>
        <w:jc w:val="both"/>
      </w:pPr>
      <w:r>
        <w:t>zawiasy regulowane w 3 płaszczyznach uszczelka w ościeżnicy;</w:t>
      </w:r>
    </w:p>
    <w:p w14:paraId="77DB3816" w14:textId="115E7298" w:rsidR="0004171F" w:rsidRDefault="0004171F" w:rsidP="00ED6BF9">
      <w:pPr>
        <w:pStyle w:val="Akapitzlist"/>
        <w:numPr>
          <w:ilvl w:val="0"/>
          <w:numId w:val="19"/>
        </w:numPr>
        <w:jc w:val="both"/>
      </w:pPr>
      <w:r>
        <w:t>wykończone lakierem lub farbą, kolor z palety kolorów standardowych (do uzgodnienia po wyborze oferty);</w:t>
      </w:r>
    </w:p>
    <w:p w14:paraId="300390B7" w14:textId="72D07A3A" w:rsidR="0004171F" w:rsidRDefault="0004171F" w:rsidP="0004171F">
      <w:pPr>
        <w:pStyle w:val="Akapitzlist"/>
        <w:numPr>
          <w:ilvl w:val="0"/>
          <w:numId w:val="19"/>
        </w:numPr>
        <w:jc w:val="both"/>
      </w:pPr>
      <w:r>
        <w:t>szyldy i klamki w kolorze (do uzgodnienia po wyborze oferty - d</w:t>
      </w:r>
      <w:r w:rsidRPr="0004171F">
        <w:t>rzwi i klamki do drzwi muszą być kontrastowe w stosunku do otoczenia na poziomie  60 % LRV</w:t>
      </w:r>
      <w:r>
        <w:t>);</w:t>
      </w:r>
    </w:p>
    <w:p w14:paraId="13D3858A" w14:textId="2AED1CA7" w:rsidR="0004171F" w:rsidRDefault="0004171F" w:rsidP="0004171F">
      <w:pPr>
        <w:pStyle w:val="Akapitzlist"/>
        <w:numPr>
          <w:ilvl w:val="0"/>
          <w:numId w:val="19"/>
        </w:numPr>
        <w:jc w:val="both"/>
      </w:pPr>
      <w:r>
        <w:t>zamek na wkładkę patentową</w:t>
      </w:r>
    </w:p>
    <w:p w14:paraId="20F59930" w14:textId="41E32BDB" w:rsidR="00152D52" w:rsidRDefault="00152D52" w:rsidP="00152D52">
      <w:pPr>
        <w:pStyle w:val="Akapitzlist"/>
        <w:numPr>
          <w:ilvl w:val="0"/>
          <w:numId w:val="19"/>
        </w:numPr>
        <w:spacing w:after="200" w:line="240" w:lineRule="auto"/>
        <w:jc w:val="both"/>
      </w:pPr>
      <w:r>
        <w:t>ościeżnice stałe drewniane z kompletem opasek i kompletem ćwierćwałka;</w:t>
      </w:r>
    </w:p>
    <w:p w14:paraId="2A7B0485" w14:textId="77777777" w:rsidR="00F16A3C" w:rsidRDefault="00F16A3C" w:rsidP="00F16A3C">
      <w:pPr>
        <w:pStyle w:val="Akapitzlist"/>
        <w:spacing w:after="200" w:line="240" w:lineRule="auto"/>
        <w:jc w:val="both"/>
      </w:pPr>
    </w:p>
    <w:p w14:paraId="20A2B8FD" w14:textId="32013E85" w:rsidR="0004171F" w:rsidRDefault="0004171F" w:rsidP="00F16A3C">
      <w:pPr>
        <w:pStyle w:val="Akapitzlist"/>
        <w:spacing w:after="200" w:line="240" w:lineRule="auto"/>
        <w:jc w:val="both"/>
      </w:pPr>
      <w:r>
        <w:t>Zakres prac:</w:t>
      </w:r>
    </w:p>
    <w:p w14:paraId="2DD370CB" w14:textId="06C11B60" w:rsidR="0004171F" w:rsidRDefault="0004171F" w:rsidP="0004171F">
      <w:pPr>
        <w:pStyle w:val="Akapitzlist"/>
        <w:numPr>
          <w:ilvl w:val="0"/>
          <w:numId w:val="19"/>
        </w:numPr>
        <w:spacing w:after="200" w:line="240" w:lineRule="auto"/>
        <w:jc w:val="both"/>
      </w:pPr>
      <w:r>
        <w:t xml:space="preserve">demontaż wkładek zamkowych </w:t>
      </w:r>
    </w:p>
    <w:p w14:paraId="239AE39B" w14:textId="7A8958F8" w:rsidR="0004171F" w:rsidRDefault="0004171F" w:rsidP="0004171F">
      <w:pPr>
        <w:pStyle w:val="Akapitzlist"/>
        <w:numPr>
          <w:ilvl w:val="0"/>
          <w:numId w:val="19"/>
        </w:numPr>
        <w:spacing w:after="200" w:line="240" w:lineRule="auto"/>
        <w:jc w:val="both"/>
      </w:pPr>
      <w:r>
        <w:t xml:space="preserve">demontaż starych skrzydeł drzwiowych i ościeżnic, </w:t>
      </w:r>
    </w:p>
    <w:p w14:paraId="081A6C35" w14:textId="33D6FE49" w:rsidR="0004171F" w:rsidRDefault="0004171F" w:rsidP="0004171F">
      <w:pPr>
        <w:pStyle w:val="Akapitzlist"/>
        <w:numPr>
          <w:ilvl w:val="0"/>
          <w:numId w:val="19"/>
        </w:numPr>
        <w:spacing w:after="200" w:line="240" w:lineRule="auto"/>
        <w:jc w:val="both"/>
      </w:pPr>
      <w:r>
        <w:t>montaż nowych ościeżnic,</w:t>
      </w:r>
    </w:p>
    <w:p w14:paraId="78B5D7E3" w14:textId="6A0022BE" w:rsidR="0004171F" w:rsidRDefault="0004171F" w:rsidP="0004171F">
      <w:pPr>
        <w:pStyle w:val="Akapitzlist"/>
        <w:numPr>
          <w:ilvl w:val="0"/>
          <w:numId w:val="19"/>
        </w:numPr>
        <w:spacing w:after="200" w:line="240" w:lineRule="auto"/>
        <w:jc w:val="both"/>
      </w:pPr>
      <w:r>
        <w:t>montaż nowych drzwi z regulacją</w:t>
      </w:r>
    </w:p>
    <w:p w14:paraId="732806DD" w14:textId="4E3AD8D1" w:rsidR="0004171F" w:rsidRDefault="0004171F" w:rsidP="0004171F">
      <w:pPr>
        <w:pStyle w:val="Akapitzlist"/>
        <w:numPr>
          <w:ilvl w:val="0"/>
          <w:numId w:val="19"/>
        </w:numPr>
        <w:spacing w:after="200" w:line="240" w:lineRule="auto"/>
        <w:jc w:val="both"/>
      </w:pPr>
      <w:r>
        <w:t>montaż i dopasowanie zamków,</w:t>
      </w:r>
    </w:p>
    <w:p w14:paraId="619C3F99" w14:textId="0EC7A1EE" w:rsidR="0004171F" w:rsidRDefault="0004171F" w:rsidP="0004171F">
      <w:pPr>
        <w:pStyle w:val="Akapitzlist"/>
        <w:numPr>
          <w:ilvl w:val="0"/>
          <w:numId w:val="19"/>
        </w:numPr>
        <w:spacing w:after="200" w:line="240" w:lineRule="auto"/>
        <w:jc w:val="both"/>
      </w:pPr>
      <w:r>
        <w:t>montaż klamek</w:t>
      </w:r>
      <w:r>
        <w:t>,</w:t>
      </w:r>
    </w:p>
    <w:p w14:paraId="4240BF67" w14:textId="456FF7C1" w:rsidR="0004171F" w:rsidRDefault="0004171F" w:rsidP="0004171F">
      <w:pPr>
        <w:pStyle w:val="Akapitzlist"/>
        <w:numPr>
          <w:ilvl w:val="0"/>
          <w:numId w:val="19"/>
        </w:numPr>
        <w:spacing w:after="200" w:line="240" w:lineRule="auto"/>
        <w:jc w:val="both"/>
      </w:pPr>
      <w:r>
        <w:t>utylizacja starych drzwi i ościeżnic</w:t>
      </w:r>
      <w:r>
        <w:t>,</w:t>
      </w:r>
    </w:p>
    <w:p w14:paraId="419F3AE5" w14:textId="263B8728" w:rsidR="0004171F" w:rsidRDefault="0004171F" w:rsidP="0004171F">
      <w:pPr>
        <w:pStyle w:val="Akapitzlist"/>
        <w:numPr>
          <w:ilvl w:val="0"/>
          <w:numId w:val="19"/>
        </w:numPr>
        <w:spacing w:after="200" w:line="240" w:lineRule="auto"/>
        <w:jc w:val="both"/>
      </w:pPr>
      <w:r>
        <w:t>uzupełnienie ubytków powstałych podczas demontażu i montażu ościeżnic (szpachlowanie, malowanie w kolorze ścian)</w:t>
      </w:r>
    </w:p>
    <w:p w14:paraId="0CD10153" w14:textId="77777777" w:rsidR="0004171F" w:rsidRPr="00F72EC1" w:rsidRDefault="0004171F" w:rsidP="00F16A3C">
      <w:pPr>
        <w:pStyle w:val="Akapitzlist"/>
        <w:spacing w:after="200" w:line="240" w:lineRule="auto"/>
        <w:jc w:val="both"/>
      </w:pPr>
    </w:p>
    <w:p w14:paraId="30ED5C4C" w14:textId="5A74AF7B" w:rsidR="00F72EC1" w:rsidRPr="0004171F" w:rsidRDefault="00F72EC1" w:rsidP="0004171F">
      <w:pPr>
        <w:pStyle w:val="Akapitzlist"/>
        <w:numPr>
          <w:ilvl w:val="0"/>
          <w:numId w:val="17"/>
        </w:numPr>
        <w:ind w:left="714" w:hanging="357"/>
        <w:contextualSpacing w:val="0"/>
        <w:rPr>
          <w:b/>
          <w:bCs/>
        </w:rPr>
      </w:pPr>
      <w:r w:rsidRPr="0004171F">
        <w:rPr>
          <w:b/>
          <w:bCs/>
        </w:rPr>
        <w:t>Dostaw</w:t>
      </w:r>
      <w:r w:rsidR="0004171F" w:rsidRPr="0004171F">
        <w:rPr>
          <w:b/>
          <w:bCs/>
        </w:rPr>
        <w:t>a</w:t>
      </w:r>
      <w:r w:rsidRPr="0004171F">
        <w:rPr>
          <w:b/>
          <w:bCs/>
        </w:rPr>
        <w:t xml:space="preserve"> i montaż drzwi dźwiękoszczelnych – 3 szt.</w:t>
      </w:r>
    </w:p>
    <w:p w14:paraId="329C1F20" w14:textId="7DFEEA29" w:rsidR="0004171F" w:rsidRDefault="0004171F" w:rsidP="0004171F">
      <w:pPr>
        <w:pStyle w:val="Akapitzlist"/>
        <w:spacing w:after="200" w:line="240" w:lineRule="auto"/>
        <w:jc w:val="both"/>
      </w:pPr>
      <w:r>
        <w:t>D</w:t>
      </w:r>
      <w:r>
        <w:t>rzwi wewnętrzne pełne akustyczne z ościeżnicami</w:t>
      </w:r>
      <w:r>
        <w:t>.</w:t>
      </w:r>
      <w:r>
        <w:t xml:space="preserve"> </w:t>
      </w:r>
    </w:p>
    <w:p w14:paraId="2F15738F" w14:textId="1A0B3461" w:rsidR="0004171F" w:rsidRDefault="0004171F" w:rsidP="0004171F">
      <w:pPr>
        <w:pStyle w:val="Akapitzlist"/>
        <w:numPr>
          <w:ilvl w:val="0"/>
          <w:numId w:val="19"/>
        </w:numPr>
        <w:jc w:val="both"/>
      </w:pPr>
      <w:r>
        <w:t>wymiary około: 90x203cm</w:t>
      </w:r>
      <w:r>
        <w:t>;</w:t>
      </w:r>
    </w:p>
    <w:p w14:paraId="64FF093E" w14:textId="55D0776B" w:rsidR="0004171F" w:rsidRDefault="0004171F" w:rsidP="0004171F">
      <w:pPr>
        <w:pStyle w:val="Akapitzlist"/>
        <w:numPr>
          <w:ilvl w:val="0"/>
          <w:numId w:val="19"/>
        </w:numPr>
        <w:jc w:val="both"/>
      </w:pPr>
      <w:r>
        <w:t>zawiasy regulowane w 3 płaszczyznach uszczelka w ościeżnicy</w:t>
      </w:r>
      <w:r w:rsidR="00133915">
        <w:t>;</w:t>
      </w:r>
    </w:p>
    <w:p w14:paraId="271276A0" w14:textId="3548FB31" w:rsidR="0004171F" w:rsidRDefault="0004171F" w:rsidP="0004171F">
      <w:pPr>
        <w:pStyle w:val="Akapitzlist"/>
        <w:numPr>
          <w:ilvl w:val="0"/>
          <w:numId w:val="19"/>
        </w:numPr>
        <w:jc w:val="both"/>
      </w:pPr>
      <w:r>
        <w:t>izolacja dźwięku na poziomie min. 37dB</w:t>
      </w:r>
      <w:r w:rsidR="00133915">
        <w:t>;</w:t>
      </w:r>
    </w:p>
    <w:p w14:paraId="46B96610" w14:textId="77777777" w:rsidR="0004171F" w:rsidRDefault="0004171F" w:rsidP="0004171F">
      <w:pPr>
        <w:pStyle w:val="Akapitzlist"/>
        <w:numPr>
          <w:ilvl w:val="0"/>
          <w:numId w:val="19"/>
        </w:numPr>
        <w:jc w:val="both"/>
      </w:pPr>
      <w:r>
        <w:t xml:space="preserve">wykończone </w:t>
      </w:r>
      <w:r>
        <w:t xml:space="preserve">lakierem lub farbą, </w:t>
      </w:r>
      <w:r>
        <w:t>kolor z palety kolorów standardowych (do uzgodnienia po wyborze oferty)</w:t>
      </w:r>
      <w:r>
        <w:t>;</w:t>
      </w:r>
    </w:p>
    <w:p w14:paraId="29AE7C4B" w14:textId="77777777" w:rsidR="0004171F" w:rsidRDefault="0004171F" w:rsidP="0004171F">
      <w:pPr>
        <w:pStyle w:val="Akapitzlist"/>
        <w:numPr>
          <w:ilvl w:val="0"/>
          <w:numId w:val="19"/>
        </w:numPr>
        <w:jc w:val="both"/>
      </w:pPr>
      <w:r>
        <w:t>szyldy i klamki w kolorze (do uzgodnienia po wyborze oferty</w:t>
      </w:r>
      <w:r>
        <w:t xml:space="preserve"> - d</w:t>
      </w:r>
      <w:r w:rsidRPr="0004171F">
        <w:t>rzwi i klamki do drzwi muszą być kontrastowe w stosunku do otoczenia na poziomie  60 % LRV</w:t>
      </w:r>
      <w:r>
        <w:t>)</w:t>
      </w:r>
      <w:r>
        <w:t>;</w:t>
      </w:r>
    </w:p>
    <w:p w14:paraId="57B20E8B" w14:textId="4BD9698E" w:rsidR="0004171F" w:rsidRDefault="0004171F" w:rsidP="0004171F">
      <w:pPr>
        <w:pStyle w:val="Akapitzlist"/>
        <w:numPr>
          <w:ilvl w:val="0"/>
          <w:numId w:val="19"/>
        </w:numPr>
        <w:jc w:val="both"/>
      </w:pPr>
      <w:r>
        <w:t>zamek na wkładkę patentową</w:t>
      </w:r>
      <w:r w:rsidR="00133915">
        <w:t>;</w:t>
      </w:r>
    </w:p>
    <w:p w14:paraId="5F1B23B4" w14:textId="19BEEFA6" w:rsidR="00F72EC1" w:rsidRDefault="0004171F" w:rsidP="0004171F">
      <w:pPr>
        <w:pStyle w:val="Akapitzlist"/>
        <w:numPr>
          <w:ilvl w:val="0"/>
          <w:numId w:val="19"/>
        </w:numPr>
        <w:jc w:val="both"/>
      </w:pPr>
      <w:r>
        <w:t>ościeżnica regulowana</w:t>
      </w:r>
      <w:r w:rsidR="00133915">
        <w:t xml:space="preserve"> lub stała – dostosowana do oferowanych drzwi.</w:t>
      </w:r>
    </w:p>
    <w:p w14:paraId="5F721A7A" w14:textId="77777777" w:rsidR="0004171F" w:rsidRDefault="0004171F" w:rsidP="00F16A3C">
      <w:pPr>
        <w:pStyle w:val="Akapitzlist"/>
        <w:spacing w:after="200" w:line="240" w:lineRule="auto"/>
        <w:jc w:val="both"/>
      </w:pPr>
    </w:p>
    <w:p w14:paraId="1BDB657C" w14:textId="77777777" w:rsidR="00133915" w:rsidRDefault="00133915" w:rsidP="00133915">
      <w:pPr>
        <w:pStyle w:val="Akapitzlist"/>
        <w:spacing w:after="200" w:line="240" w:lineRule="auto"/>
        <w:jc w:val="both"/>
      </w:pPr>
      <w:r>
        <w:t>Zakres prac:</w:t>
      </w:r>
    </w:p>
    <w:p w14:paraId="4AD107C2" w14:textId="77777777" w:rsidR="00133915" w:rsidRDefault="00133915" w:rsidP="00133915">
      <w:pPr>
        <w:pStyle w:val="Akapitzlist"/>
        <w:numPr>
          <w:ilvl w:val="0"/>
          <w:numId w:val="19"/>
        </w:numPr>
        <w:spacing w:after="200" w:line="240" w:lineRule="auto"/>
        <w:jc w:val="both"/>
      </w:pPr>
      <w:r>
        <w:t xml:space="preserve">demontaż wkładek zamkowych </w:t>
      </w:r>
    </w:p>
    <w:p w14:paraId="502382C7" w14:textId="77777777" w:rsidR="00133915" w:rsidRDefault="00133915" w:rsidP="00133915">
      <w:pPr>
        <w:pStyle w:val="Akapitzlist"/>
        <w:numPr>
          <w:ilvl w:val="0"/>
          <w:numId w:val="19"/>
        </w:numPr>
        <w:spacing w:after="200" w:line="240" w:lineRule="auto"/>
        <w:jc w:val="both"/>
      </w:pPr>
      <w:r>
        <w:t xml:space="preserve">demontaż starych skrzydeł drzwiowych i ościeżnic, </w:t>
      </w:r>
    </w:p>
    <w:p w14:paraId="7D5CFC4F" w14:textId="77777777" w:rsidR="00133915" w:rsidRDefault="00133915" w:rsidP="00133915">
      <w:pPr>
        <w:pStyle w:val="Akapitzlist"/>
        <w:numPr>
          <w:ilvl w:val="0"/>
          <w:numId w:val="19"/>
        </w:numPr>
        <w:spacing w:after="200" w:line="240" w:lineRule="auto"/>
        <w:jc w:val="both"/>
      </w:pPr>
      <w:r>
        <w:t>montaż nowych ościeżnic,</w:t>
      </w:r>
    </w:p>
    <w:p w14:paraId="734851BD" w14:textId="77777777" w:rsidR="00133915" w:rsidRDefault="00133915" w:rsidP="00133915">
      <w:pPr>
        <w:pStyle w:val="Akapitzlist"/>
        <w:numPr>
          <w:ilvl w:val="0"/>
          <w:numId w:val="19"/>
        </w:numPr>
        <w:spacing w:after="200" w:line="240" w:lineRule="auto"/>
        <w:jc w:val="both"/>
      </w:pPr>
      <w:r>
        <w:t>montaż nowych drzwi z regulacją</w:t>
      </w:r>
    </w:p>
    <w:p w14:paraId="3874C75B" w14:textId="77777777" w:rsidR="00133915" w:rsidRDefault="00133915" w:rsidP="00133915">
      <w:pPr>
        <w:pStyle w:val="Akapitzlist"/>
        <w:numPr>
          <w:ilvl w:val="0"/>
          <w:numId w:val="19"/>
        </w:numPr>
        <w:spacing w:after="200" w:line="240" w:lineRule="auto"/>
        <w:jc w:val="both"/>
      </w:pPr>
      <w:r>
        <w:t>montaż i dopasowanie zamków,</w:t>
      </w:r>
    </w:p>
    <w:p w14:paraId="7310C619" w14:textId="77777777" w:rsidR="00133915" w:rsidRDefault="00133915" w:rsidP="00133915">
      <w:pPr>
        <w:pStyle w:val="Akapitzlist"/>
        <w:numPr>
          <w:ilvl w:val="0"/>
          <w:numId w:val="19"/>
        </w:numPr>
        <w:spacing w:after="200" w:line="240" w:lineRule="auto"/>
        <w:jc w:val="both"/>
      </w:pPr>
      <w:r>
        <w:t>montaż klamek,</w:t>
      </w:r>
    </w:p>
    <w:p w14:paraId="658C9754" w14:textId="77777777" w:rsidR="00133915" w:rsidRDefault="00133915" w:rsidP="00133915">
      <w:pPr>
        <w:pStyle w:val="Akapitzlist"/>
        <w:numPr>
          <w:ilvl w:val="0"/>
          <w:numId w:val="19"/>
        </w:numPr>
        <w:spacing w:after="200" w:line="240" w:lineRule="auto"/>
        <w:jc w:val="both"/>
      </w:pPr>
      <w:r>
        <w:t>utylizacja starych drzwi i ościeżnic,</w:t>
      </w:r>
    </w:p>
    <w:p w14:paraId="5D96613B" w14:textId="77777777" w:rsidR="00133915" w:rsidRDefault="00133915" w:rsidP="00133915">
      <w:pPr>
        <w:pStyle w:val="Akapitzlist"/>
        <w:numPr>
          <w:ilvl w:val="0"/>
          <w:numId w:val="19"/>
        </w:numPr>
        <w:spacing w:after="200" w:line="240" w:lineRule="auto"/>
        <w:jc w:val="both"/>
      </w:pPr>
      <w:r>
        <w:t>uzupełnienie ubytków powstałych podczas demontażu i montażu ościeżnic (szpachlowanie, malowanie w kolorze ścian)</w:t>
      </w:r>
    </w:p>
    <w:p w14:paraId="27FD3D28" w14:textId="77777777" w:rsidR="0004171F" w:rsidRPr="00F72EC1" w:rsidRDefault="0004171F" w:rsidP="00F16A3C">
      <w:pPr>
        <w:pStyle w:val="Akapitzlist"/>
        <w:spacing w:after="200" w:line="240" w:lineRule="auto"/>
        <w:jc w:val="both"/>
      </w:pPr>
    </w:p>
    <w:p w14:paraId="1CFA954C" w14:textId="77777777" w:rsidR="00F72EC1" w:rsidRPr="0004171F" w:rsidRDefault="00F72EC1" w:rsidP="00133915">
      <w:pPr>
        <w:pStyle w:val="Akapitzlist"/>
        <w:keepNext/>
        <w:numPr>
          <w:ilvl w:val="0"/>
          <w:numId w:val="17"/>
        </w:numPr>
        <w:ind w:left="714" w:hanging="357"/>
        <w:contextualSpacing w:val="0"/>
        <w:rPr>
          <w:b/>
          <w:bCs/>
        </w:rPr>
      </w:pPr>
      <w:r w:rsidRPr="0004171F">
        <w:rPr>
          <w:b/>
          <w:bCs/>
        </w:rPr>
        <w:lastRenderedPageBreak/>
        <w:t xml:space="preserve">Dostosowanie 1 łazienki dla osób niepełnosprawnych wraz z montażem </w:t>
      </w:r>
      <w:proofErr w:type="spellStart"/>
      <w:r w:rsidRPr="0004171F">
        <w:rPr>
          <w:b/>
          <w:bCs/>
        </w:rPr>
        <w:t>komfortki</w:t>
      </w:r>
      <w:proofErr w:type="spellEnd"/>
    </w:p>
    <w:p w14:paraId="511A7038" w14:textId="705C5F29" w:rsidR="00445596" w:rsidRPr="00445596" w:rsidRDefault="005A3A98" w:rsidP="002B0C69">
      <w:pPr>
        <w:pStyle w:val="Akapitzlist"/>
        <w:spacing w:before="240" w:after="120" w:line="240" w:lineRule="auto"/>
        <w:contextualSpacing w:val="0"/>
        <w:jc w:val="both"/>
        <w:rPr>
          <w:u w:val="single"/>
        </w:rPr>
      </w:pPr>
      <w:r w:rsidRPr="005A3A98">
        <w:rPr>
          <w:u w:val="single"/>
        </w:rPr>
        <w:t>a) z</w:t>
      </w:r>
      <w:r w:rsidR="00445596" w:rsidRPr="00445596">
        <w:rPr>
          <w:u w:val="single"/>
        </w:rPr>
        <w:t>akup i montaż leżanki do przewijania osób dorosłych tzw. „</w:t>
      </w:r>
      <w:proofErr w:type="spellStart"/>
      <w:r w:rsidR="00445596" w:rsidRPr="00445596">
        <w:rPr>
          <w:u w:val="single"/>
        </w:rPr>
        <w:t>komfortki</w:t>
      </w:r>
      <w:proofErr w:type="spellEnd"/>
      <w:r w:rsidR="00445596" w:rsidRPr="00445596">
        <w:rPr>
          <w:u w:val="single"/>
        </w:rPr>
        <w:t>”</w:t>
      </w:r>
      <w:r w:rsidRPr="005A3A98">
        <w:rPr>
          <w:u w:val="single"/>
        </w:rPr>
        <w:t>:</w:t>
      </w:r>
    </w:p>
    <w:p w14:paraId="7E500076" w14:textId="77777777" w:rsidR="00445596" w:rsidRPr="00445596" w:rsidRDefault="00445596" w:rsidP="005A3A98">
      <w:pPr>
        <w:pStyle w:val="Akapitzlist"/>
        <w:numPr>
          <w:ilvl w:val="2"/>
          <w:numId w:val="21"/>
        </w:numPr>
        <w:spacing w:after="200" w:line="240" w:lineRule="auto"/>
        <w:ind w:left="1418"/>
        <w:rPr>
          <w:lang w:val="pl"/>
        </w:rPr>
      </w:pPr>
      <w:r w:rsidRPr="00445596">
        <w:rPr>
          <w:lang w:val="pl"/>
        </w:rPr>
        <w:t xml:space="preserve">Leże mocowane do ściany, opuszczane z podparciem podłogowym; </w:t>
      </w:r>
    </w:p>
    <w:p w14:paraId="5E2EB330" w14:textId="77777777" w:rsidR="00445596" w:rsidRPr="00445596" w:rsidRDefault="00445596" w:rsidP="005A3A98">
      <w:pPr>
        <w:pStyle w:val="Akapitzlist"/>
        <w:numPr>
          <w:ilvl w:val="2"/>
          <w:numId w:val="21"/>
        </w:numPr>
        <w:spacing w:after="200" w:line="240" w:lineRule="auto"/>
        <w:ind w:left="1418"/>
      </w:pPr>
      <w:r w:rsidRPr="00445596">
        <w:t xml:space="preserve">Długość od 1800mm do  2000mm; </w:t>
      </w:r>
    </w:p>
    <w:p w14:paraId="409D3040" w14:textId="77777777" w:rsidR="00445596" w:rsidRPr="00445596" w:rsidRDefault="00445596" w:rsidP="005A3A98">
      <w:pPr>
        <w:pStyle w:val="Akapitzlist"/>
        <w:numPr>
          <w:ilvl w:val="2"/>
          <w:numId w:val="21"/>
        </w:numPr>
        <w:spacing w:after="200" w:line="240" w:lineRule="auto"/>
        <w:ind w:left="1418"/>
      </w:pPr>
      <w:r w:rsidRPr="00445596">
        <w:t xml:space="preserve">Nośność  od  150kg do 200 kg, </w:t>
      </w:r>
    </w:p>
    <w:p w14:paraId="6950CBBB" w14:textId="1C723423" w:rsidR="00445596" w:rsidRPr="005A3A98" w:rsidRDefault="005A3A98" w:rsidP="002B0C69">
      <w:pPr>
        <w:pStyle w:val="Akapitzlist"/>
        <w:spacing w:before="240" w:after="120" w:line="240" w:lineRule="auto"/>
        <w:contextualSpacing w:val="0"/>
        <w:jc w:val="both"/>
        <w:rPr>
          <w:u w:val="single"/>
        </w:rPr>
      </w:pPr>
      <w:r w:rsidRPr="005A3A98">
        <w:rPr>
          <w:u w:val="single"/>
        </w:rPr>
        <w:t>b) z</w:t>
      </w:r>
      <w:r w:rsidR="00445596" w:rsidRPr="00445596">
        <w:rPr>
          <w:u w:val="single"/>
        </w:rPr>
        <w:t xml:space="preserve">akup i montaż systemu wzywania pomocy w toalecie dla </w:t>
      </w:r>
      <w:proofErr w:type="spellStart"/>
      <w:r w:rsidR="00445596" w:rsidRPr="00445596">
        <w:rPr>
          <w:u w:val="single"/>
        </w:rPr>
        <w:t>OzN</w:t>
      </w:r>
      <w:proofErr w:type="spellEnd"/>
      <w:r w:rsidRPr="005A3A98">
        <w:rPr>
          <w:u w:val="single"/>
        </w:rPr>
        <w:t>:</w:t>
      </w:r>
    </w:p>
    <w:p w14:paraId="79E2F1FF" w14:textId="77777777" w:rsidR="005A3A98" w:rsidRDefault="005A3A98" w:rsidP="002B0C69">
      <w:pPr>
        <w:tabs>
          <w:tab w:val="center" w:pos="7088"/>
        </w:tabs>
        <w:spacing w:after="0"/>
        <w:ind w:left="992"/>
        <w:jc w:val="both"/>
      </w:pPr>
      <w:r>
        <w:t>System składa się z:</w:t>
      </w:r>
    </w:p>
    <w:p w14:paraId="126AC45E" w14:textId="6B9D286B" w:rsidR="005A3A98" w:rsidRPr="005A3A98" w:rsidRDefault="005A3A98" w:rsidP="005A3A98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 w:rsidRPr="005A3A98">
        <w:rPr>
          <w:lang w:val="pl"/>
        </w:rPr>
        <w:t xml:space="preserve">Przycisków przywoławczych lub linek do wzywania pomocy zamontowanych przy ubikacji oraz umywalce </w:t>
      </w:r>
      <w:r w:rsidRPr="00445596">
        <w:rPr>
          <w:lang w:val="pl"/>
        </w:rPr>
        <w:t>na wysokości</w:t>
      </w:r>
      <w:r>
        <w:rPr>
          <w:lang w:val="pl"/>
        </w:rPr>
        <w:t>: przycisk -</w:t>
      </w:r>
      <w:r w:rsidRPr="00445596">
        <w:rPr>
          <w:lang w:val="pl"/>
        </w:rPr>
        <w:t xml:space="preserve"> 80-110 cm, linka </w:t>
      </w:r>
      <w:r>
        <w:rPr>
          <w:lang w:val="pl"/>
        </w:rPr>
        <w:t>-</w:t>
      </w:r>
      <w:r w:rsidRPr="00445596">
        <w:rPr>
          <w:lang w:val="pl"/>
        </w:rPr>
        <w:t xml:space="preserve"> 10 -110 cm</w:t>
      </w:r>
      <w:r w:rsidRPr="005A3A98">
        <w:rPr>
          <w:lang w:val="pl"/>
        </w:rPr>
        <w:t xml:space="preserve"> </w:t>
      </w:r>
      <w:r w:rsidRPr="005A3A98">
        <w:rPr>
          <w:lang w:val="pl"/>
        </w:rPr>
        <w:t>od poziomu posadzki</w:t>
      </w:r>
      <w:r w:rsidRPr="005A3A98">
        <w:rPr>
          <w:lang w:val="pl"/>
        </w:rPr>
        <w:t xml:space="preserve">; </w:t>
      </w:r>
      <w:r w:rsidRPr="00445596">
        <w:rPr>
          <w:lang w:val="pl"/>
        </w:rPr>
        <w:t>położenie</w:t>
      </w:r>
      <w:r w:rsidRPr="00445596">
        <w:rPr>
          <w:lang w:val="pl"/>
        </w:rPr>
        <w:t xml:space="preserve"> przycisku </w:t>
      </w:r>
      <w:r>
        <w:rPr>
          <w:lang w:val="pl"/>
        </w:rPr>
        <w:t xml:space="preserve">lub </w:t>
      </w:r>
      <w:r w:rsidRPr="00445596">
        <w:rPr>
          <w:lang w:val="pl"/>
        </w:rPr>
        <w:t>linki do uruchamiania alarmu: blisko miski ustępowej   min</w:t>
      </w:r>
      <w:r>
        <w:rPr>
          <w:lang w:val="pl"/>
        </w:rPr>
        <w:t>.</w:t>
      </w:r>
      <w:r w:rsidRPr="00445596">
        <w:rPr>
          <w:lang w:val="pl"/>
        </w:rPr>
        <w:t xml:space="preserve"> 60cm od narożnika ściany w miejscu dostępnym dla wózka</w:t>
      </w:r>
      <w:r>
        <w:rPr>
          <w:lang w:val="pl"/>
        </w:rPr>
        <w:t>. L</w:t>
      </w:r>
      <w:r w:rsidRPr="005A3A98">
        <w:rPr>
          <w:lang w:val="pl"/>
        </w:rPr>
        <w:t>inka/przycisk powinny aktywować alarm w pomieszczeniu obsługi</w:t>
      </w:r>
      <w:r w:rsidRPr="005A3A98">
        <w:rPr>
          <w:lang w:val="pl"/>
        </w:rPr>
        <w:t xml:space="preserve"> - </w:t>
      </w:r>
      <w:r>
        <w:rPr>
          <w:lang w:val="pl"/>
        </w:rPr>
        <w:t>i</w:t>
      </w:r>
      <w:r w:rsidRPr="00445596">
        <w:rPr>
          <w:lang w:val="pl"/>
        </w:rPr>
        <w:t>nformacja o przyjęciu sygnału: dźwiękowa i wizualna</w:t>
      </w:r>
      <w:r w:rsidRPr="005A3A98">
        <w:rPr>
          <w:lang w:val="pl"/>
        </w:rPr>
        <w:t>; uruchamianie urządzeń alarmowych w toalecie nie powinno wymagać siły przekraczającej 30 N;</w:t>
      </w:r>
    </w:p>
    <w:p w14:paraId="24FC0006" w14:textId="489E4ED8" w:rsidR="005A3A98" w:rsidRPr="005A3A98" w:rsidRDefault="005A3A98" w:rsidP="005A3A98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 w:rsidRPr="005A3A98">
        <w:rPr>
          <w:lang w:val="pl"/>
        </w:rPr>
        <w:t>Przycisku anulowania przywołania, który montowany jest wewnątrz przy drzwiach</w:t>
      </w:r>
      <w:r w:rsidRPr="005A3A98">
        <w:rPr>
          <w:lang w:val="pl"/>
        </w:rPr>
        <w:t xml:space="preserve"> </w:t>
      </w:r>
      <w:r w:rsidRPr="00445596">
        <w:rPr>
          <w:lang w:val="pl"/>
        </w:rPr>
        <w:t>na wysokości 80–110 cm</w:t>
      </w:r>
      <w:r w:rsidRPr="005A3A98">
        <w:rPr>
          <w:lang w:val="pl"/>
        </w:rPr>
        <w:t>. Umożliwia on wyłączenie alarmu po udzieleniu pomocy lub w przypadku, gdy naciśnie się go przypadkowo.</w:t>
      </w:r>
    </w:p>
    <w:p w14:paraId="7299B0A8" w14:textId="77777777" w:rsidR="005A3A98" w:rsidRPr="005A3A98" w:rsidRDefault="005A3A98" w:rsidP="005A3A98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 w:rsidRPr="005A3A98">
        <w:rPr>
          <w:lang w:val="pl"/>
        </w:rPr>
        <w:t>Sygnalizator optyczno-akustyczny, który wskazuje, gdzie znajduje się osoba wymagająca pomocy. Montuje się od zewnątrz tuż nad drzwiami toalety lub łazienki.</w:t>
      </w:r>
    </w:p>
    <w:p w14:paraId="7D52BEF6" w14:textId="1FFB060A" w:rsidR="00445596" w:rsidRPr="00445596" w:rsidRDefault="005A3A98" w:rsidP="002B0C69">
      <w:pPr>
        <w:pStyle w:val="Akapitzlist"/>
        <w:spacing w:before="240" w:after="120" w:line="240" w:lineRule="auto"/>
        <w:contextualSpacing w:val="0"/>
        <w:jc w:val="both"/>
        <w:rPr>
          <w:u w:val="single"/>
        </w:rPr>
      </w:pPr>
      <w:r w:rsidRPr="005A3A98">
        <w:rPr>
          <w:u w:val="single"/>
        </w:rPr>
        <w:t>c) z</w:t>
      </w:r>
      <w:r w:rsidR="00445596" w:rsidRPr="00445596">
        <w:rPr>
          <w:u w:val="single"/>
        </w:rPr>
        <w:t xml:space="preserve">akup i montaż lustra uchylnego do toalety dla </w:t>
      </w:r>
      <w:proofErr w:type="spellStart"/>
      <w:r w:rsidR="00445596" w:rsidRPr="00445596">
        <w:rPr>
          <w:u w:val="single"/>
        </w:rPr>
        <w:t>OzN</w:t>
      </w:r>
      <w:proofErr w:type="spellEnd"/>
      <w:r w:rsidR="00445596" w:rsidRPr="00445596">
        <w:rPr>
          <w:u w:val="single"/>
        </w:rPr>
        <w:t>.</w:t>
      </w:r>
    </w:p>
    <w:p w14:paraId="30B8706E" w14:textId="5F31AEDB" w:rsidR="005A3A98" w:rsidRPr="005A3A98" w:rsidRDefault="00F661E2" w:rsidP="005A3A98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>
        <w:rPr>
          <w:lang w:val="pl"/>
        </w:rPr>
        <w:t>w</w:t>
      </w:r>
      <w:r w:rsidR="005A3A98" w:rsidRPr="005A3A98">
        <w:rPr>
          <w:lang w:val="pl"/>
        </w:rPr>
        <w:t xml:space="preserve">ymiary </w:t>
      </w:r>
      <w:r w:rsidR="005A3A98">
        <w:rPr>
          <w:lang w:val="pl"/>
        </w:rPr>
        <w:t xml:space="preserve">min.: </w:t>
      </w:r>
      <w:r w:rsidR="005A3A98" w:rsidRPr="005A3A98">
        <w:rPr>
          <w:lang w:val="pl"/>
        </w:rPr>
        <w:t xml:space="preserve">szer. 60 cm x wys. 60 cm. Rama: rurka fi 25 mm, ze stali nierdzewnej, stanowiąca także uchwyt do regulacji lustra. Regulacja lustra pozwala na ustawienie kąta nachylenia według potrzeby osoby korzystającej (np. siedzącej na wózku inwalidzkim). </w:t>
      </w:r>
      <w:r w:rsidR="005A3A98">
        <w:rPr>
          <w:lang w:val="pl"/>
        </w:rPr>
        <w:t>Uchwyt</w:t>
      </w:r>
      <w:r w:rsidR="005A3A98" w:rsidRPr="00445596">
        <w:rPr>
          <w:lang w:val="pl"/>
        </w:rPr>
        <w:t xml:space="preserve"> do regulacji umieszczon</w:t>
      </w:r>
      <w:r w:rsidR="005A3A98">
        <w:rPr>
          <w:lang w:val="pl"/>
        </w:rPr>
        <w:t>y</w:t>
      </w:r>
      <w:r w:rsidR="005A3A98" w:rsidRPr="00445596">
        <w:rPr>
          <w:lang w:val="pl"/>
        </w:rPr>
        <w:t xml:space="preserve"> nie wyżej niż 100 cm</w:t>
      </w:r>
      <w:r w:rsidR="005A3A98">
        <w:rPr>
          <w:lang w:val="pl"/>
        </w:rPr>
        <w:t xml:space="preserve"> od poziomu podłogi.</w:t>
      </w:r>
    </w:p>
    <w:p w14:paraId="0A80432E" w14:textId="1DBFD3E8" w:rsidR="005A3A98" w:rsidRDefault="00F661E2" w:rsidP="005A3A98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>
        <w:rPr>
          <w:lang w:val="pl"/>
        </w:rPr>
        <w:t>l</w:t>
      </w:r>
      <w:r w:rsidR="005A3A98" w:rsidRPr="005A3A98">
        <w:rPr>
          <w:lang w:val="pl"/>
        </w:rPr>
        <w:t>ustro mocowane do ściany przy pomocy uchwytów i śrub w komplecie. Montaż nad umywalką.</w:t>
      </w:r>
    </w:p>
    <w:p w14:paraId="2087B295" w14:textId="58F3DA10" w:rsidR="00445596" w:rsidRDefault="00913C32" w:rsidP="002B0C69">
      <w:pPr>
        <w:pStyle w:val="Akapitzlist"/>
        <w:spacing w:before="240" w:after="120" w:line="240" w:lineRule="auto"/>
        <w:contextualSpacing w:val="0"/>
        <w:jc w:val="both"/>
        <w:rPr>
          <w:u w:val="single"/>
        </w:rPr>
      </w:pPr>
      <w:r>
        <w:rPr>
          <w:u w:val="single"/>
        </w:rPr>
        <w:t>d) montaż</w:t>
      </w:r>
      <w:r w:rsidR="00445596" w:rsidRPr="00445596">
        <w:rPr>
          <w:u w:val="single"/>
        </w:rPr>
        <w:t xml:space="preserve"> muszli klozetowej </w:t>
      </w:r>
      <w:r w:rsidRPr="00913C32">
        <w:rPr>
          <w:u w:val="single"/>
        </w:rPr>
        <w:t>dla osób niepełnosprawnych</w:t>
      </w:r>
      <w:r w:rsidRPr="00445596">
        <w:rPr>
          <w:u w:val="single"/>
        </w:rPr>
        <w:t xml:space="preserve"> </w:t>
      </w:r>
      <w:r w:rsidR="00445596" w:rsidRPr="00445596">
        <w:rPr>
          <w:u w:val="single"/>
        </w:rPr>
        <w:t xml:space="preserve">z wspornikami </w:t>
      </w:r>
      <w:r w:rsidR="002B0C69">
        <w:rPr>
          <w:u w:val="single"/>
        </w:rPr>
        <w:t>i uchwytem na papier</w:t>
      </w:r>
    </w:p>
    <w:p w14:paraId="01041D08" w14:textId="404DB3AC" w:rsidR="00913C32" w:rsidRPr="00913C32" w:rsidRDefault="00913C32" w:rsidP="00913C32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 w:rsidRPr="00913C32">
        <w:rPr>
          <w:lang w:val="pl"/>
        </w:rPr>
        <w:t>miski toaletow</w:t>
      </w:r>
      <w:r>
        <w:rPr>
          <w:lang w:val="pl"/>
        </w:rPr>
        <w:t xml:space="preserve">a podwieszana, </w:t>
      </w:r>
      <w:r w:rsidRPr="00913C32">
        <w:rPr>
          <w:lang w:val="pl"/>
        </w:rPr>
        <w:t xml:space="preserve">długość </w:t>
      </w:r>
      <w:r w:rsidRPr="00445596">
        <w:rPr>
          <w:lang w:val="pl"/>
        </w:rPr>
        <w:t>65–80 cm</w:t>
      </w:r>
      <w:r w:rsidRPr="00913C32">
        <w:rPr>
          <w:lang w:val="pl"/>
        </w:rPr>
        <w:t>,</w:t>
      </w:r>
    </w:p>
    <w:p w14:paraId="15DA7112" w14:textId="1846CCA4" w:rsidR="00913C32" w:rsidRPr="00913C32" w:rsidRDefault="00913C32" w:rsidP="00913C32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 w:rsidRPr="00913C32">
        <w:rPr>
          <w:lang w:val="pl"/>
        </w:rPr>
        <w:t>górna krawędź deski powinna się znajdować na wysokości 4</w:t>
      </w:r>
      <w:r>
        <w:rPr>
          <w:lang w:val="pl"/>
        </w:rPr>
        <w:t>5</w:t>
      </w:r>
      <w:r w:rsidRPr="00913C32">
        <w:rPr>
          <w:lang w:val="pl"/>
        </w:rPr>
        <w:t>-48 cm,</w:t>
      </w:r>
    </w:p>
    <w:p w14:paraId="7830815D" w14:textId="77777777" w:rsidR="00913C32" w:rsidRPr="00913C32" w:rsidRDefault="00913C32" w:rsidP="00913C32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 w:rsidRPr="00913C32">
        <w:rPr>
          <w:lang w:val="pl"/>
        </w:rPr>
        <w:t>oś muszli nie bliżej niż 45 cm od ściany,</w:t>
      </w:r>
    </w:p>
    <w:p w14:paraId="77DFB4DC" w14:textId="77777777" w:rsidR="00913C32" w:rsidRPr="00913C32" w:rsidRDefault="00913C32" w:rsidP="00913C32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 w:rsidRPr="00913C32">
        <w:rPr>
          <w:lang w:val="pl"/>
        </w:rPr>
        <w:t>deska klozetowa powinna być jednolita, bez wycięć (</w:t>
      </w:r>
      <w:r w:rsidRPr="00913C32">
        <w:rPr>
          <w:b/>
          <w:bCs/>
          <w:lang w:val="pl"/>
        </w:rPr>
        <w:t>niedopuszczalne: deska w kształcie U</w:t>
      </w:r>
      <w:r w:rsidRPr="00913C32">
        <w:rPr>
          <w:lang w:val="pl"/>
        </w:rPr>
        <w:t>), stabilna,</w:t>
      </w:r>
    </w:p>
    <w:p w14:paraId="5C2A414C" w14:textId="5A6BF343" w:rsidR="00913C32" w:rsidRPr="00913C32" w:rsidRDefault="00913C32" w:rsidP="00913C32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 w:rsidRPr="00913C32">
        <w:rPr>
          <w:lang w:val="pl"/>
        </w:rPr>
        <w:t xml:space="preserve">poręcze (pochwyty): </w:t>
      </w:r>
      <w:r>
        <w:rPr>
          <w:lang w:val="pl"/>
        </w:rPr>
        <w:t>dwie poręcze</w:t>
      </w:r>
      <w:r w:rsidRPr="00913C32">
        <w:rPr>
          <w:lang w:val="pl"/>
        </w:rPr>
        <w:t xml:space="preserve"> uchyln</w:t>
      </w:r>
      <w:r>
        <w:rPr>
          <w:lang w:val="pl"/>
        </w:rPr>
        <w:t>e</w:t>
      </w:r>
      <w:r w:rsidRPr="00913C32">
        <w:rPr>
          <w:lang w:val="pl"/>
        </w:rPr>
        <w:t xml:space="preserve"> długości 75 – 90 cm</w:t>
      </w:r>
      <w:r>
        <w:rPr>
          <w:lang w:val="pl"/>
        </w:rPr>
        <w:t>,</w:t>
      </w:r>
      <w:r w:rsidRPr="00913C32">
        <w:rPr>
          <w:lang w:val="pl"/>
        </w:rPr>
        <w:t xml:space="preserve"> podnoszon</w:t>
      </w:r>
      <w:r>
        <w:rPr>
          <w:lang w:val="pl"/>
        </w:rPr>
        <w:t>e</w:t>
      </w:r>
      <w:r w:rsidRPr="00913C32">
        <w:rPr>
          <w:lang w:val="pl"/>
        </w:rPr>
        <w:t>, montowan</w:t>
      </w:r>
      <w:r>
        <w:rPr>
          <w:lang w:val="pl"/>
        </w:rPr>
        <w:t>e</w:t>
      </w:r>
      <w:r w:rsidRPr="00913C32">
        <w:rPr>
          <w:lang w:val="pl"/>
        </w:rPr>
        <w:t xml:space="preserve"> w odległości </w:t>
      </w:r>
      <w:r>
        <w:rPr>
          <w:lang w:val="pl"/>
        </w:rPr>
        <w:t>ok.</w:t>
      </w:r>
      <w:r w:rsidRPr="00913C32">
        <w:rPr>
          <w:lang w:val="pl"/>
        </w:rPr>
        <w:t xml:space="preserve"> 40 cm od osi muszli (do osi poręczy) oraz na wysokości 70 </w:t>
      </w:r>
      <w:r w:rsidRPr="00913C32">
        <w:rPr>
          <w:rFonts w:ascii="Cambria Math" w:hAnsi="Cambria Math" w:cs="Cambria Math"/>
          <w:lang w:val="pl"/>
        </w:rPr>
        <w:t>‑</w:t>
      </w:r>
      <w:r w:rsidRPr="00913C32">
        <w:rPr>
          <w:lang w:val="pl"/>
        </w:rPr>
        <w:t xml:space="preserve"> 85 cm (górna krawędź poręczy) oraz wystając</w:t>
      </w:r>
      <w:r>
        <w:rPr>
          <w:lang w:val="pl"/>
        </w:rPr>
        <w:t>e po rozłożeniu</w:t>
      </w:r>
      <w:r w:rsidRPr="00913C32">
        <w:rPr>
          <w:lang w:val="pl"/>
        </w:rPr>
        <w:t xml:space="preserve"> 10 – 15 cm przed muszlę;</w:t>
      </w:r>
    </w:p>
    <w:p w14:paraId="6E0DE3C9" w14:textId="40130065" w:rsidR="005A3A98" w:rsidRPr="00913C32" w:rsidRDefault="00913C32" w:rsidP="00913C32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 w:rsidRPr="00913C32">
        <w:rPr>
          <w:lang w:val="pl"/>
        </w:rPr>
        <w:t>podajnik papieru toaletowego powinien się znajdować na wysokości 60 – 70 cm od posadzki, w okolicy przedniej krawędzi miski ustępowej</w:t>
      </w:r>
      <w:r>
        <w:rPr>
          <w:lang w:val="pl"/>
        </w:rPr>
        <w:t>; dopuszczalne: miejsce na umocowanie rolki papieru toaletowego na jednej z poręczy.</w:t>
      </w:r>
    </w:p>
    <w:p w14:paraId="2F5483BB" w14:textId="77777777" w:rsidR="005A3A98" w:rsidRPr="00F72EC1" w:rsidRDefault="005A3A98" w:rsidP="00F16A3C">
      <w:pPr>
        <w:pStyle w:val="Akapitzlist"/>
        <w:spacing w:after="200" w:line="240" w:lineRule="auto"/>
        <w:jc w:val="both"/>
      </w:pPr>
    </w:p>
    <w:p w14:paraId="543E353D" w14:textId="6F2FC242" w:rsidR="00F72EC1" w:rsidRPr="0004171F" w:rsidRDefault="00F72EC1" w:rsidP="0004171F">
      <w:pPr>
        <w:pStyle w:val="Akapitzlist"/>
        <w:numPr>
          <w:ilvl w:val="0"/>
          <w:numId w:val="17"/>
        </w:numPr>
        <w:ind w:left="714" w:hanging="357"/>
        <w:contextualSpacing w:val="0"/>
        <w:rPr>
          <w:b/>
          <w:bCs/>
        </w:rPr>
      </w:pPr>
      <w:r w:rsidRPr="0004171F">
        <w:rPr>
          <w:b/>
          <w:bCs/>
        </w:rPr>
        <w:t>Dostaw</w:t>
      </w:r>
      <w:r w:rsidR="002B0C69">
        <w:rPr>
          <w:b/>
          <w:bCs/>
        </w:rPr>
        <w:t>a</w:t>
      </w:r>
      <w:r w:rsidRPr="0004171F">
        <w:rPr>
          <w:b/>
          <w:bCs/>
        </w:rPr>
        <w:t xml:space="preserve"> i montaż pętli indukcyjnej w konfesjonale – 1 szt.</w:t>
      </w:r>
    </w:p>
    <w:p w14:paraId="6CE3B284" w14:textId="009A890D" w:rsidR="00F661E2" w:rsidRDefault="00F661E2" w:rsidP="00F661E2">
      <w:pPr>
        <w:pStyle w:val="Akapitzlist"/>
        <w:spacing w:after="200" w:line="240" w:lineRule="auto"/>
        <w:jc w:val="both"/>
      </w:pPr>
      <w:r>
        <w:t>Zakres: d</w:t>
      </w:r>
      <w:r w:rsidRPr="002B0C69">
        <w:t xml:space="preserve">ostawa, instalacja/montaż, kalibracja i uruchomienie 1 zestawu stanowiskowej pętli indukcyjnej w </w:t>
      </w:r>
      <w:r>
        <w:t xml:space="preserve">konfesjonale w kościele </w:t>
      </w:r>
      <w:r w:rsidRPr="002B0C69">
        <w:t>pw. Najświętszego Serca Jezusowego w Lublinie, w</w:t>
      </w:r>
      <w:r>
        <w:t>raz z kalibracją</w:t>
      </w:r>
      <w:r w:rsidR="00D95722">
        <w:t xml:space="preserve"> (</w:t>
      </w:r>
      <w:r w:rsidR="00D95722" w:rsidRPr="007970DB">
        <w:rPr>
          <w:rFonts w:cs="Arial"/>
        </w:rPr>
        <w:t>zgodnie z zaleceniami producenta pętli</w:t>
      </w:r>
      <w:r w:rsidR="00D95722">
        <w:rPr>
          <w:rFonts w:cs="Arial"/>
        </w:rPr>
        <w:t>)</w:t>
      </w:r>
      <w:r>
        <w:t xml:space="preserve">, pierwszym uruchomieniem i </w:t>
      </w:r>
      <w:r w:rsidRPr="002B0C69">
        <w:t>szkolenie</w:t>
      </w:r>
      <w:r>
        <w:t>m z obsługi dla 1 wskazanej przez Zamawiającego osoby (maks. 1 godzina)</w:t>
      </w:r>
      <w:r w:rsidRPr="002B0C69">
        <w:t xml:space="preserve"> i prezentacja działania pętli.</w:t>
      </w:r>
    </w:p>
    <w:p w14:paraId="764459A7" w14:textId="77777777" w:rsidR="00F661E2" w:rsidRDefault="00F661E2" w:rsidP="00F661E2">
      <w:pPr>
        <w:pStyle w:val="Akapitzlist"/>
        <w:spacing w:after="200" w:line="240" w:lineRule="auto"/>
        <w:jc w:val="both"/>
      </w:pPr>
      <w:r w:rsidRPr="002B0C69">
        <w:lastRenderedPageBreak/>
        <w:t>Przez pętlę indukcyjną rozumie się: urządzenie przeznaczone dla osób słabosłyszących zwiększające dostępność informacyjno-komunikacyjną, którego celem jest wspomaganie słyszenia osób z</w:t>
      </w:r>
      <w:r>
        <w:t> </w:t>
      </w:r>
      <w:r w:rsidRPr="002B0C69">
        <w:t>aparatem słuchowym lub implantem ślimakowym</w:t>
      </w:r>
      <w:r>
        <w:t>.</w:t>
      </w:r>
    </w:p>
    <w:p w14:paraId="3730447E" w14:textId="77777777" w:rsidR="00F661E2" w:rsidRDefault="00F661E2" w:rsidP="00F661E2">
      <w:pPr>
        <w:pStyle w:val="Akapitzlist"/>
        <w:spacing w:after="200" w:line="240" w:lineRule="auto"/>
        <w:jc w:val="both"/>
      </w:pPr>
      <w:r>
        <w:t xml:space="preserve">Przedmiotem zamówienia jest </w:t>
      </w:r>
      <w:r w:rsidRPr="002B0C69">
        <w:t>kompletny zestaw do punktu obsługi indywidulanej, zawierający</w:t>
      </w:r>
      <w:r>
        <w:t>:</w:t>
      </w:r>
    </w:p>
    <w:p w14:paraId="51C0741B" w14:textId="77777777" w:rsidR="00F661E2" w:rsidRPr="002B0C69" w:rsidRDefault="00F661E2" w:rsidP="00F661E2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>
        <w:rPr>
          <w:lang w:val="pl"/>
        </w:rPr>
        <w:t>p</w:t>
      </w:r>
      <w:r w:rsidRPr="002B0C69">
        <w:rPr>
          <w:lang w:val="pl"/>
        </w:rPr>
        <w:t>rzewód nadawczy pętli/mata,</w:t>
      </w:r>
    </w:p>
    <w:p w14:paraId="5F3323F2" w14:textId="7D407860" w:rsidR="00F661E2" w:rsidRPr="002B0C69" w:rsidRDefault="00F661E2" w:rsidP="00F661E2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>
        <w:rPr>
          <w:lang w:val="pl"/>
        </w:rPr>
        <w:t>m</w:t>
      </w:r>
      <w:r w:rsidRPr="002B0C69">
        <w:rPr>
          <w:lang w:val="pl"/>
        </w:rPr>
        <w:t xml:space="preserve">ikrofon </w:t>
      </w:r>
      <w:r>
        <w:rPr>
          <w:lang w:val="pl"/>
        </w:rPr>
        <w:t>przyklejany lub mocowany mechanicznie w uchwycie na ściance konfesjonału,</w:t>
      </w:r>
    </w:p>
    <w:p w14:paraId="47F6E995" w14:textId="77777777" w:rsidR="00F661E2" w:rsidRPr="002B0C69" w:rsidRDefault="00F661E2" w:rsidP="00F661E2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>
        <w:rPr>
          <w:lang w:val="pl"/>
        </w:rPr>
        <w:t>w</w:t>
      </w:r>
      <w:r w:rsidRPr="002B0C69">
        <w:rPr>
          <w:lang w:val="pl"/>
        </w:rPr>
        <w:t>zmacniacz,</w:t>
      </w:r>
    </w:p>
    <w:p w14:paraId="666BDDD5" w14:textId="77777777" w:rsidR="00F661E2" w:rsidRPr="002B0C69" w:rsidRDefault="00F661E2" w:rsidP="00F661E2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>
        <w:rPr>
          <w:lang w:val="pl"/>
        </w:rPr>
        <w:t>z</w:t>
      </w:r>
      <w:r w:rsidRPr="002B0C69">
        <w:rPr>
          <w:lang w:val="pl"/>
        </w:rPr>
        <w:t>asilacz,</w:t>
      </w:r>
    </w:p>
    <w:p w14:paraId="532A1303" w14:textId="77777777" w:rsidR="00F661E2" w:rsidRPr="002B0C69" w:rsidRDefault="00F661E2" w:rsidP="00F661E2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>
        <w:rPr>
          <w:lang w:val="pl"/>
        </w:rPr>
        <w:t>o</w:t>
      </w:r>
      <w:r w:rsidRPr="002B0C69">
        <w:rPr>
          <w:lang w:val="pl"/>
        </w:rPr>
        <w:t>znakowanie – graficzna informacja o miejscu instalacji zestawu pętli zgodna z normami z dodatkiem N (TSI PRM 2014).</w:t>
      </w:r>
    </w:p>
    <w:p w14:paraId="102843BE" w14:textId="77777777" w:rsidR="00F661E2" w:rsidRDefault="00F661E2" w:rsidP="00F661E2">
      <w:pPr>
        <w:pStyle w:val="Akapitzlist"/>
        <w:spacing w:after="200" w:line="240" w:lineRule="auto"/>
        <w:jc w:val="both"/>
      </w:pPr>
      <w:r>
        <w:t>U</w:t>
      </w:r>
      <w:r w:rsidRPr="002B0C69">
        <w:t>rządzenie powinno mieć możliwość regulacji siły sygnału.</w:t>
      </w:r>
    </w:p>
    <w:p w14:paraId="73BB87D8" w14:textId="77777777" w:rsidR="00F661E2" w:rsidRDefault="00F661E2" w:rsidP="00F661E2">
      <w:pPr>
        <w:pStyle w:val="Akapitzlist"/>
        <w:spacing w:after="200" w:line="240" w:lineRule="auto"/>
        <w:jc w:val="both"/>
      </w:pPr>
      <w:r w:rsidRPr="002B0C69">
        <w:t>Zamawiający wymaga, aby instalacja urządzenia oraz jego kalibracja była zgodna z normą EN 60118-4 (aktualna polska norma PN EN 60118-4:2015-6)</w:t>
      </w:r>
      <w:r>
        <w:t>.</w:t>
      </w:r>
    </w:p>
    <w:p w14:paraId="7C574FAB" w14:textId="77777777" w:rsidR="00F661E2" w:rsidRDefault="00F661E2" w:rsidP="00F661E2">
      <w:pPr>
        <w:pStyle w:val="Akapitzlist"/>
        <w:spacing w:after="200" w:line="240" w:lineRule="auto"/>
        <w:jc w:val="both"/>
      </w:pPr>
    </w:p>
    <w:p w14:paraId="3C984A08" w14:textId="77777777" w:rsidR="00F661E2" w:rsidRDefault="00F661E2" w:rsidP="00F661E2">
      <w:pPr>
        <w:pStyle w:val="Akapitzlist"/>
        <w:spacing w:after="200" w:line="240" w:lineRule="auto"/>
        <w:jc w:val="both"/>
      </w:pPr>
      <w:r>
        <w:t>Razem z pętlą indukcyjną należy dostarczyć:</w:t>
      </w:r>
    </w:p>
    <w:p w14:paraId="395CF8F0" w14:textId="77777777" w:rsidR="00F661E2" w:rsidRDefault="00F661E2" w:rsidP="00F661E2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 w:rsidRPr="002B0C69">
        <w:rPr>
          <w:lang w:val="pl"/>
        </w:rPr>
        <w:t>instrukcj</w:t>
      </w:r>
      <w:r>
        <w:rPr>
          <w:lang w:val="pl"/>
        </w:rPr>
        <w:t>ę</w:t>
      </w:r>
      <w:r w:rsidRPr="002B0C69">
        <w:rPr>
          <w:lang w:val="pl"/>
        </w:rPr>
        <w:t xml:space="preserve"> obsługi </w:t>
      </w:r>
      <w:r>
        <w:rPr>
          <w:lang w:val="pl"/>
        </w:rPr>
        <w:t>w j. polskim</w:t>
      </w:r>
    </w:p>
    <w:p w14:paraId="3EC6D578" w14:textId="77777777" w:rsidR="00F661E2" w:rsidRDefault="00F661E2" w:rsidP="00F661E2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>
        <w:rPr>
          <w:lang w:val="pl"/>
        </w:rPr>
        <w:t>deklarację CE</w:t>
      </w:r>
    </w:p>
    <w:p w14:paraId="34E26905" w14:textId="77777777" w:rsidR="00F661E2" w:rsidRPr="00F72EC1" w:rsidRDefault="00F661E2" w:rsidP="00F16A3C">
      <w:pPr>
        <w:pStyle w:val="Akapitzlist"/>
        <w:spacing w:after="200" w:line="240" w:lineRule="auto"/>
        <w:jc w:val="both"/>
      </w:pPr>
    </w:p>
    <w:p w14:paraId="718D3A93" w14:textId="202D538E" w:rsidR="00F72EC1" w:rsidRPr="0004171F" w:rsidRDefault="00F72EC1" w:rsidP="0004171F">
      <w:pPr>
        <w:pStyle w:val="Akapitzlist"/>
        <w:numPr>
          <w:ilvl w:val="0"/>
          <w:numId w:val="17"/>
        </w:numPr>
        <w:ind w:left="714" w:hanging="357"/>
        <w:contextualSpacing w:val="0"/>
        <w:rPr>
          <w:b/>
          <w:bCs/>
        </w:rPr>
      </w:pPr>
      <w:r w:rsidRPr="0004171F">
        <w:rPr>
          <w:b/>
          <w:bCs/>
        </w:rPr>
        <w:t>Dostaw</w:t>
      </w:r>
      <w:r w:rsidR="002B0C69">
        <w:rPr>
          <w:b/>
          <w:bCs/>
        </w:rPr>
        <w:t>a</w:t>
      </w:r>
      <w:r w:rsidRPr="0004171F">
        <w:rPr>
          <w:b/>
          <w:bCs/>
        </w:rPr>
        <w:t xml:space="preserve"> i montaż pętli indukcyjnej w 6 ławkach kościoła – 1 szt.</w:t>
      </w:r>
    </w:p>
    <w:p w14:paraId="0B44FE8B" w14:textId="08950FAE" w:rsidR="00F03C08" w:rsidRDefault="00F03C08" w:rsidP="00F03C08">
      <w:pPr>
        <w:pStyle w:val="Akapitzlist"/>
        <w:spacing w:after="200" w:line="240" w:lineRule="auto"/>
        <w:jc w:val="both"/>
      </w:pPr>
      <w:r>
        <w:t xml:space="preserve">Przedmiotem zamówienia jest 1 </w:t>
      </w:r>
      <w:r w:rsidRPr="002B0C69">
        <w:t xml:space="preserve">kompletny zestaw </w:t>
      </w:r>
      <w:r>
        <w:t>powierzchniowej</w:t>
      </w:r>
      <w:r w:rsidRPr="002B0C69">
        <w:t xml:space="preserve"> pętli indukcyjnej</w:t>
      </w:r>
      <w:r>
        <w:t xml:space="preserve"> wraz z montażem</w:t>
      </w:r>
      <w:r w:rsidRPr="00F03C08">
        <w:t xml:space="preserve"> </w:t>
      </w:r>
      <w:r w:rsidRPr="002B0C69">
        <w:t xml:space="preserve">w </w:t>
      </w:r>
      <w:r>
        <w:t>6 ławkach kościoła</w:t>
      </w:r>
      <w:r w:rsidRPr="002B0C69">
        <w:t xml:space="preserve"> pw. Najświętszego Serca Jezusowego w Lublinie</w:t>
      </w:r>
      <w:r>
        <w:t>.</w:t>
      </w:r>
      <w:r w:rsidRPr="00F03C08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Minimalna powierzchnia objęta działaniem zamawianej pętli to 13 m2.</w:t>
      </w:r>
    </w:p>
    <w:p w14:paraId="2F64A2CB" w14:textId="77777777" w:rsidR="00F03C08" w:rsidRDefault="00F03C08" w:rsidP="00F03C08">
      <w:pPr>
        <w:pStyle w:val="Akapitzlist"/>
        <w:spacing w:after="200" w:line="240" w:lineRule="auto"/>
        <w:jc w:val="both"/>
      </w:pPr>
      <w:r w:rsidRPr="002B0C69">
        <w:t>Przez pętlę indukcyjną rozumie się: urządzenie przeznaczone dla osób słabosłyszących zwiększające dostępność informacyjno-komunikacyjną, którego celem jest wspomaganie słyszenia osób z</w:t>
      </w:r>
      <w:r>
        <w:t> </w:t>
      </w:r>
      <w:r w:rsidRPr="002B0C69">
        <w:t>aparatem słuchowym lub implantem ślimakowym</w:t>
      </w:r>
      <w:r>
        <w:t>.</w:t>
      </w:r>
    </w:p>
    <w:p w14:paraId="3CD092F9" w14:textId="77777777" w:rsidR="00F03C08" w:rsidRDefault="00F03C08" w:rsidP="00F03C08">
      <w:pPr>
        <w:pStyle w:val="Akapitzlist"/>
        <w:spacing w:after="200" w:line="240" w:lineRule="auto"/>
        <w:jc w:val="both"/>
      </w:pPr>
      <w:r>
        <w:t xml:space="preserve">Zakres: </w:t>
      </w:r>
    </w:p>
    <w:p w14:paraId="18595670" w14:textId="7FBE9142" w:rsidR="00F03C08" w:rsidRPr="00F03C08" w:rsidRDefault="00F03C08" w:rsidP="00F03C08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>
        <w:rPr>
          <w:lang w:val="pl"/>
        </w:rPr>
        <w:t>d</w:t>
      </w:r>
      <w:r w:rsidRPr="002B0C69">
        <w:rPr>
          <w:lang w:val="pl"/>
        </w:rPr>
        <w:t>ostawa</w:t>
      </w:r>
      <w:r>
        <w:rPr>
          <w:lang w:val="pl"/>
        </w:rPr>
        <w:t>;</w:t>
      </w:r>
    </w:p>
    <w:p w14:paraId="156B858C" w14:textId="36ABC55C" w:rsidR="00F03C08" w:rsidRPr="00F03C08" w:rsidRDefault="00F03C08" w:rsidP="00F03C08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 w:rsidRPr="002B0C69">
        <w:rPr>
          <w:lang w:val="pl"/>
        </w:rPr>
        <w:t>instalacja/montaż</w:t>
      </w:r>
      <w:r>
        <w:rPr>
          <w:lang w:val="pl"/>
        </w:rPr>
        <w:t xml:space="preserve">, </w:t>
      </w:r>
      <w:r w:rsidRPr="00F03C08">
        <w:rPr>
          <w:lang w:val="pl"/>
        </w:rPr>
        <w:t>w tym podłączeni</w:t>
      </w:r>
      <w:r>
        <w:rPr>
          <w:lang w:val="pl"/>
        </w:rPr>
        <w:t>e</w:t>
      </w:r>
      <w:r w:rsidRPr="00F03C08">
        <w:rPr>
          <w:lang w:val="pl"/>
        </w:rPr>
        <w:t xml:space="preserve"> pętli do istniejącego nagłośnienia kościoła</w:t>
      </w:r>
      <w:r>
        <w:rPr>
          <w:lang w:val="pl"/>
        </w:rPr>
        <w:t xml:space="preserve"> oraz zasilania;</w:t>
      </w:r>
    </w:p>
    <w:p w14:paraId="674CEF4E" w14:textId="2CF78E3B" w:rsidR="00F03C08" w:rsidRPr="00F03C08" w:rsidRDefault="00F03C08" w:rsidP="00F03C08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 w:rsidRPr="002B0C69">
        <w:rPr>
          <w:lang w:val="pl"/>
        </w:rPr>
        <w:t>kalibracja</w:t>
      </w:r>
      <w:r>
        <w:rPr>
          <w:lang w:val="pl"/>
        </w:rPr>
        <w:t xml:space="preserve"> (</w:t>
      </w:r>
      <w:r w:rsidRPr="007970DB">
        <w:rPr>
          <w:rFonts w:cs="Arial"/>
        </w:rPr>
        <w:t>zgodnie z zaleceniami producenta pętli</w:t>
      </w:r>
      <w:r>
        <w:rPr>
          <w:rFonts w:cs="Arial"/>
        </w:rPr>
        <w:t>);</w:t>
      </w:r>
    </w:p>
    <w:p w14:paraId="2F403738" w14:textId="2336D427" w:rsidR="00F03C08" w:rsidRPr="00F03C08" w:rsidRDefault="00F03C08" w:rsidP="00F03C08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 w:rsidRPr="00F03C08">
        <w:rPr>
          <w:lang w:val="pl"/>
        </w:rPr>
        <w:t xml:space="preserve">pierwsze </w:t>
      </w:r>
      <w:r w:rsidRPr="002B0C69">
        <w:rPr>
          <w:lang w:val="pl"/>
        </w:rPr>
        <w:t>uruchomienie w</w:t>
      </w:r>
      <w:r w:rsidRPr="00F03C08">
        <w:rPr>
          <w:lang w:val="pl"/>
        </w:rPr>
        <w:t>raz z</w:t>
      </w:r>
      <w:r>
        <w:rPr>
          <w:lang w:val="pl"/>
        </w:rPr>
        <w:t xml:space="preserve">e </w:t>
      </w:r>
      <w:r w:rsidRPr="002B0C69">
        <w:rPr>
          <w:lang w:val="pl"/>
        </w:rPr>
        <w:t>szkolenie</w:t>
      </w:r>
      <w:r w:rsidRPr="00F03C08">
        <w:rPr>
          <w:lang w:val="pl"/>
        </w:rPr>
        <w:t>m z obsługi dla 1 wskazanej przez Zamawiającego osoby (maks. 1 godzina)</w:t>
      </w:r>
      <w:r w:rsidRPr="002B0C69">
        <w:rPr>
          <w:lang w:val="pl"/>
        </w:rPr>
        <w:t xml:space="preserve"> i prezentacja działania pętli.</w:t>
      </w:r>
    </w:p>
    <w:p w14:paraId="20EF1550" w14:textId="0D88947D" w:rsidR="00F03C08" w:rsidRDefault="00F03C08" w:rsidP="00F03C08">
      <w:pPr>
        <w:pStyle w:val="Akapitzlist"/>
        <w:spacing w:after="200" w:line="240" w:lineRule="auto"/>
        <w:jc w:val="both"/>
      </w:pPr>
      <w:r>
        <w:t>Skład zestawu:</w:t>
      </w:r>
    </w:p>
    <w:p w14:paraId="63B1E57D" w14:textId="77777777" w:rsidR="00F03C08" w:rsidRDefault="00F03C08" w:rsidP="00F03C08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 w:rsidRPr="00F03C08">
        <w:rPr>
          <w:lang w:val="pl"/>
        </w:rPr>
        <w:t>wzmacniacz,</w:t>
      </w:r>
    </w:p>
    <w:p w14:paraId="767C8D7E" w14:textId="77777777" w:rsidR="00F03C08" w:rsidRDefault="00F03C08" w:rsidP="00F03C08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 w:rsidRPr="00F03C08">
        <w:rPr>
          <w:lang w:val="pl"/>
        </w:rPr>
        <w:t>zasilacz,</w:t>
      </w:r>
    </w:p>
    <w:p w14:paraId="406731C5" w14:textId="623051D2" w:rsidR="00F03C08" w:rsidRDefault="00D95722" w:rsidP="00F03C08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>
        <w:t>p</w:t>
      </w:r>
      <w:r>
        <w:t>rzewód nadawczy pętli lub stosowanie płaskiej taśmy miedzianej</w:t>
      </w:r>
      <w:r>
        <w:t xml:space="preserve"> w miejscu,</w:t>
      </w:r>
      <w:r>
        <w:t xml:space="preserve"> gdzie montaż standardowego okablowania będzie  niemożliwy i gdzie nie będzie możliwe bruzdowanie</w:t>
      </w:r>
      <w:r>
        <w:t>;</w:t>
      </w:r>
    </w:p>
    <w:p w14:paraId="4FCA635C" w14:textId="659BC040" w:rsidR="00F03C08" w:rsidRPr="002B0C69" w:rsidRDefault="00D95722" w:rsidP="0073795D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>
        <w:rPr>
          <w:lang w:val="pl"/>
        </w:rPr>
        <w:t>o</w:t>
      </w:r>
      <w:r w:rsidRPr="00D95722">
        <w:rPr>
          <w:lang w:val="pl"/>
        </w:rPr>
        <w:t>znakowanie ławek w zasięgu których działa pętla powierzchniowa  – graficzna informacja o miejscu instalacji zestawu pętli zgodna z normami z dodatkiem N (TSI PRM 2014).</w:t>
      </w:r>
    </w:p>
    <w:p w14:paraId="22529D69" w14:textId="77777777" w:rsidR="00F03C08" w:rsidRDefault="00F03C08" w:rsidP="00F03C08">
      <w:pPr>
        <w:pStyle w:val="Akapitzlist"/>
        <w:spacing w:after="200" w:line="240" w:lineRule="auto"/>
        <w:jc w:val="both"/>
      </w:pPr>
      <w:r>
        <w:t>U</w:t>
      </w:r>
      <w:r w:rsidRPr="002B0C69">
        <w:t>rządzenie powinno mieć możliwość regulacji siły sygnału.</w:t>
      </w:r>
    </w:p>
    <w:p w14:paraId="566D8894" w14:textId="77777777" w:rsidR="00F03C08" w:rsidRDefault="00F03C08" w:rsidP="00F03C08">
      <w:pPr>
        <w:pStyle w:val="Akapitzlist"/>
        <w:spacing w:after="200" w:line="240" w:lineRule="auto"/>
        <w:jc w:val="both"/>
      </w:pPr>
      <w:r w:rsidRPr="002B0C69">
        <w:t>Zamawiający wymaga, aby instalacja urządzenia oraz jego kalibracja była zgodna z normą EN 60118-4 (aktualna polska norma PN EN 60118-4:2015-6)</w:t>
      </w:r>
      <w:r>
        <w:t>.</w:t>
      </w:r>
    </w:p>
    <w:p w14:paraId="431D81E3" w14:textId="77777777" w:rsidR="00F03C08" w:rsidRDefault="00F03C08" w:rsidP="00F03C08">
      <w:pPr>
        <w:pStyle w:val="Akapitzlist"/>
        <w:spacing w:after="200" w:line="240" w:lineRule="auto"/>
        <w:jc w:val="both"/>
      </w:pPr>
    </w:p>
    <w:p w14:paraId="5E0CBF6C" w14:textId="77777777" w:rsidR="00F03C08" w:rsidRDefault="00F03C08" w:rsidP="00F03C08">
      <w:pPr>
        <w:pStyle w:val="Akapitzlist"/>
        <w:spacing w:after="200" w:line="240" w:lineRule="auto"/>
        <w:jc w:val="both"/>
      </w:pPr>
      <w:r>
        <w:t>Razem z pętlą indukcyjną należy dostarczyć:</w:t>
      </w:r>
    </w:p>
    <w:p w14:paraId="2A1889E6" w14:textId="77777777" w:rsidR="00F03C08" w:rsidRDefault="00F03C08" w:rsidP="00F03C08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 w:rsidRPr="002B0C69">
        <w:rPr>
          <w:lang w:val="pl"/>
        </w:rPr>
        <w:t>instrukcj</w:t>
      </w:r>
      <w:r>
        <w:rPr>
          <w:lang w:val="pl"/>
        </w:rPr>
        <w:t>ę</w:t>
      </w:r>
      <w:r w:rsidRPr="002B0C69">
        <w:rPr>
          <w:lang w:val="pl"/>
        </w:rPr>
        <w:t xml:space="preserve"> obsługi </w:t>
      </w:r>
      <w:r>
        <w:rPr>
          <w:lang w:val="pl"/>
        </w:rPr>
        <w:t>w j. polskim</w:t>
      </w:r>
    </w:p>
    <w:p w14:paraId="0A6EF31B" w14:textId="77777777" w:rsidR="00F03C08" w:rsidRDefault="00F03C08" w:rsidP="00F03C08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>
        <w:rPr>
          <w:lang w:val="pl"/>
        </w:rPr>
        <w:t>deklarację CE</w:t>
      </w:r>
    </w:p>
    <w:p w14:paraId="5EBAFD8B" w14:textId="77777777" w:rsidR="00D95722" w:rsidRPr="00F72EC1" w:rsidRDefault="00D95722" w:rsidP="00F16A3C">
      <w:pPr>
        <w:pStyle w:val="Akapitzlist"/>
        <w:spacing w:after="200" w:line="240" w:lineRule="auto"/>
        <w:jc w:val="both"/>
      </w:pPr>
    </w:p>
    <w:p w14:paraId="520D1C4D" w14:textId="2821F603" w:rsidR="00F72EC1" w:rsidRPr="0004171F" w:rsidRDefault="00F72EC1" w:rsidP="00D95722">
      <w:pPr>
        <w:pStyle w:val="Akapitzlist"/>
        <w:keepNext/>
        <w:numPr>
          <w:ilvl w:val="0"/>
          <w:numId w:val="17"/>
        </w:numPr>
        <w:ind w:left="714" w:hanging="357"/>
        <w:contextualSpacing w:val="0"/>
        <w:rPr>
          <w:b/>
          <w:bCs/>
        </w:rPr>
      </w:pPr>
      <w:r w:rsidRPr="0004171F">
        <w:rPr>
          <w:b/>
          <w:bCs/>
        </w:rPr>
        <w:lastRenderedPageBreak/>
        <w:t>Dostaw</w:t>
      </w:r>
      <w:r w:rsidR="002B0C69">
        <w:rPr>
          <w:b/>
          <w:bCs/>
        </w:rPr>
        <w:t>a</w:t>
      </w:r>
      <w:r w:rsidRPr="0004171F">
        <w:rPr>
          <w:b/>
          <w:bCs/>
        </w:rPr>
        <w:t xml:space="preserve"> przenośnej pętli indukcyjnej do kancelarii parafialnej – 1 szt.</w:t>
      </w:r>
    </w:p>
    <w:p w14:paraId="06ABA5CA" w14:textId="766326FE" w:rsidR="002B0C69" w:rsidRDefault="002B0C69" w:rsidP="002B0C69">
      <w:pPr>
        <w:pStyle w:val="Akapitzlist"/>
        <w:spacing w:after="200" w:line="240" w:lineRule="auto"/>
        <w:jc w:val="both"/>
      </w:pPr>
      <w:r>
        <w:t>Zakres: d</w:t>
      </w:r>
      <w:r w:rsidRPr="002B0C69">
        <w:t xml:space="preserve">ostawa, instalacja/montaż, kalibracja i uruchomienie 1 zestawu stanowiskowej pętli indukcyjnej w </w:t>
      </w:r>
      <w:r>
        <w:t xml:space="preserve">pomieszczeniu </w:t>
      </w:r>
      <w:r w:rsidRPr="002B0C69">
        <w:t>kancelarii Parafii Rzymskokatolickiej pw. Najświętszego Serca Jezusowego w Lublinie, w</w:t>
      </w:r>
      <w:r>
        <w:t>raz z kalibracją</w:t>
      </w:r>
      <w:r w:rsidR="00D95722">
        <w:t xml:space="preserve"> (</w:t>
      </w:r>
      <w:r w:rsidR="00D95722" w:rsidRPr="007970DB">
        <w:rPr>
          <w:rFonts w:cs="Arial"/>
        </w:rPr>
        <w:t>zgodnie z zaleceniami producenta pętli</w:t>
      </w:r>
      <w:r w:rsidR="00D95722">
        <w:rPr>
          <w:rFonts w:cs="Arial"/>
        </w:rPr>
        <w:t>)</w:t>
      </w:r>
      <w:r>
        <w:t xml:space="preserve">, pierwszym uruchomieniem i </w:t>
      </w:r>
      <w:r w:rsidRPr="002B0C69">
        <w:t>szkolenie</w:t>
      </w:r>
      <w:r>
        <w:t>m z obsługi dla 1 wskazanej przez Zamawiającego osoby (maks. 1 godzina).</w:t>
      </w:r>
      <w:r w:rsidRPr="002B0C69">
        <w:t xml:space="preserve"> i prezentacja działania pętli.</w:t>
      </w:r>
    </w:p>
    <w:p w14:paraId="39968234" w14:textId="77777777" w:rsidR="002B0C69" w:rsidRDefault="002B0C69" w:rsidP="002B0C69">
      <w:pPr>
        <w:pStyle w:val="Akapitzlist"/>
        <w:spacing w:after="200" w:line="240" w:lineRule="auto"/>
        <w:jc w:val="both"/>
      </w:pPr>
      <w:r w:rsidRPr="002B0C69">
        <w:t>Przez pętlę indukcyjną rozumie się: urządzenie przeznaczone dla osób słabosłyszących zwiększające dostępność informacyjno-komunikacyjną, którego celem jest wspomaganie słyszenia osób z</w:t>
      </w:r>
      <w:r>
        <w:t> </w:t>
      </w:r>
      <w:r w:rsidRPr="002B0C69">
        <w:t>aparatem słuchowym lub implantem ślimakowym</w:t>
      </w:r>
      <w:r>
        <w:t>.</w:t>
      </w:r>
    </w:p>
    <w:p w14:paraId="395026A8" w14:textId="77777777" w:rsidR="002B0C69" w:rsidRDefault="002B0C69" w:rsidP="002B0C69">
      <w:pPr>
        <w:pStyle w:val="Akapitzlist"/>
        <w:spacing w:after="200" w:line="240" w:lineRule="auto"/>
        <w:jc w:val="both"/>
      </w:pPr>
      <w:r>
        <w:t xml:space="preserve">Przedmiotem zamówienia jest </w:t>
      </w:r>
      <w:r w:rsidRPr="002B0C69">
        <w:t>kompletny zestaw do punktu obsługi indywidulanej, zawierający</w:t>
      </w:r>
      <w:r>
        <w:t>:</w:t>
      </w:r>
    </w:p>
    <w:p w14:paraId="3D2BA39B" w14:textId="3F4570F6" w:rsidR="002B0C69" w:rsidRPr="002B0C69" w:rsidRDefault="002B0C69" w:rsidP="002B0C69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>
        <w:rPr>
          <w:lang w:val="pl"/>
        </w:rPr>
        <w:t>p</w:t>
      </w:r>
      <w:r w:rsidRPr="002B0C69">
        <w:rPr>
          <w:lang w:val="pl"/>
        </w:rPr>
        <w:t>rzewód nadawczy pętli/mata,</w:t>
      </w:r>
    </w:p>
    <w:p w14:paraId="4E304873" w14:textId="6077576C" w:rsidR="002B0C69" w:rsidRPr="002B0C69" w:rsidRDefault="002B0C69" w:rsidP="002B0C69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>
        <w:rPr>
          <w:lang w:val="pl"/>
        </w:rPr>
        <w:t>m</w:t>
      </w:r>
      <w:r w:rsidRPr="002B0C69">
        <w:rPr>
          <w:lang w:val="pl"/>
        </w:rPr>
        <w:t>ikrofon stojący ( „na gęsiej szyjce”)</w:t>
      </w:r>
      <w:r>
        <w:rPr>
          <w:lang w:val="pl"/>
        </w:rPr>
        <w:t>,</w:t>
      </w:r>
    </w:p>
    <w:p w14:paraId="2D584722" w14:textId="07952AEC" w:rsidR="002B0C69" w:rsidRPr="002B0C69" w:rsidRDefault="002B0C69" w:rsidP="002B0C69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>
        <w:rPr>
          <w:lang w:val="pl"/>
        </w:rPr>
        <w:t>w</w:t>
      </w:r>
      <w:r w:rsidRPr="002B0C69">
        <w:rPr>
          <w:lang w:val="pl"/>
        </w:rPr>
        <w:t>zmacniacz,</w:t>
      </w:r>
    </w:p>
    <w:p w14:paraId="2EADB7A6" w14:textId="063CE6CC" w:rsidR="002B0C69" w:rsidRPr="002B0C69" w:rsidRDefault="002B0C69" w:rsidP="002B0C69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>
        <w:rPr>
          <w:lang w:val="pl"/>
        </w:rPr>
        <w:t>z</w:t>
      </w:r>
      <w:r w:rsidRPr="002B0C69">
        <w:rPr>
          <w:lang w:val="pl"/>
        </w:rPr>
        <w:t>asilacz,</w:t>
      </w:r>
    </w:p>
    <w:p w14:paraId="596B1C0B" w14:textId="59E093DE" w:rsidR="002B0C69" w:rsidRPr="002B0C69" w:rsidRDefault="002B0C69" w:rsidP="002B0C69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>
        <w:rPr>
          <w:lang w:val="pl"/>
        </w:rPr>
        <w:t>o</w:t>
      </w:r>
      <w:r w:rsidRPr="002B0C69">
        <w:rPr>
          <w:lang w:val="pl"/>
        </w:rPr>
        <w:t>znakowanie – graficzna informacja o miejscu instalacji zestawu pętli zgodna z normami z dodatkiem N (TSI PRM 2014).</w:t>
      </w:r>
    </w:p>
    <w:p w14:paraId="7EF514A0" w14:textId="5D351E7A" w:rsidR="002B0C69" w:rsidRDefault="002B0C69" w:rsidP="002B0C69">
      <w:pPr>
        <w:pStyle w:val="Akapitzlist"/>
        <w:spacing w:after="200" w:line="240" w:lineRule="auto"/>
        <w:jc w:val="both"/>
      </w:pPr>
      <w:r>
        <w:t>U</w:t>
      </w:r>
      <w:r w:rsidRPr="002B0C69">
        <w:t>rządzenie powinno mieć możliwość regulacji siły sygnału.</w:t>
      </w:r>
    </w:p>
    <w:p w14:paraId="6CA5549F" w14:textId="22A386E1" w:rsidR="002B0C69" w:rsidRDefault="002B0C69" w:rsidP="002B0C69">
      <w:pPr>
        <w:pStyle w:val="Akapitzlist"/>
        <w:spacing w:after="200" w:line="240" w:lineRule="auto"/>
        <w:jc w:val="both"/>
      </w:pPr>
      <w:r w:rsidRPr="002B0C69">
        <w:t>Zamawiający wymaga, aby instalacja urządzenia oraz jego kalibracja była zgodna z normą EN 60118-4 (aktualna polska norma PN EN 60118-4:2015-6)</w:t>
      </w:r>
      <w:r>
        <w:t>.</w:t>
      </w:r>
    </w:p>
    <w:p w14:paraId="62B829D5" w14:textId="77777777" w:rsidR="002B0C69" w:rsidRDefault="002B0C69" w:rsidP="002B0C69">
      <w:pPr>
        <w:pStyle w:val="Akapitzlist"/>
        <w:spacing w:after="200" w:line="240" w:lineRule="auto"/>
        <w:jc w:val="both"/>
      </w:pPr>
    </w:p>
    <w:p w14:paraId="1292DBBB" w14:textId="3A27EBEE" w:rsidR="002B0C69" w:rsidRDefault="002B0C69" w:rsidP="002B0C69">
      <w:pPr>
        <w:pStyle w:val="Akapitzlist"/>
        <w:spacing w:after="200" w:line="240" w:lineRule="auto"/>
        <w:jc w:val="both"/>
      </w:pPr>
      <w:r>
        <w:t>Razem z pętlą indukcyjną należy dostarczyć:</w:t>
      </w:r>
    </w:p>
    <w:p w14:paraId="45B8BE0F" w14:textId="2892DFDB" w:rsidR="002B0C69" w:rsidRDefault="002B0C69" w:rsidP="002B0C69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 w:rsidRPr="002B0C69">
        <w:rPr>
          <w:lang w:val="pl"/>
        </w:rPr>
        <w:t>instrukcj</w:t>
      </w:r>
      <w:r>
        <w:rPr>
          <w:lang w:val="pl"/>
        </w:rPr>
        <w:t>ę</w:t>
      </w:r>
      <w:r w:rsidRPr="002B0C69">
        <w:rPr>
          <w:lang w:val="pl"/>
        </w:rPr>
        <w:t xml:space="preserve"> obsługi </w:t>
      </w:r>
      <w:r>
        <w:rPr>
          <w:lang w:val="pl"/>
        </w:rPr>
        <w:t>w j. polskim</w:t>
      </w:r>
    </w:p>
    <w:p w14:paraId="7703CEBE" w14:textId="25A29898" w:rsidR="002B0C69" w:rsidRDefault="002B0C69" w:rsidP="002B0C69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>
        <w:rPr>
          <w:lang w:val="pl"/>
        </w:rPr>
        <w:t>deklarację CE</w:t>
      </w:r>
    </w:p>
    <w:p w14:paraId="38E67B9B" w14:textId="77777777" w:rsidR="002B0C69" w:rsidRPr="00F72EC1" w:rsidRDefault="002B0C69" w:rsidP="00F16A3C">
      <w:pPr>
        <w:pStyle w:val="Akapitzlist"/>
        <w:spacing w:after="200" w:line="240" w:lineRule="auto"/>
        <w:jc w:val="both"/>
      </w:pPr>
    </w:p>
    <w:p w14:paraId="5C039C66" w14:textId="3986711C" w:rsidR="00F72EC1" w:rsidRPr="0004171F" w:rsidRDefault="00F72EC1" w:rsidP="0004171F">
      <w:pPr>
        <w:pStyle w:val="Akapitzlist"/>
        <w:numPr>
          <w:ilvl w:val="0"/>
          <w:numId w:val="17"/>
        </w:numPr>
        <w:ind w:left="714" w:hanging="357"/>
        <w:contextualSpacing w:val="0"/>
        <w:rPr>
          <w:b/>
          <w:bCs/>
        </w:rPr>
      </w:pPr>
      <w:r w:rsidRPr="0004171F">
        <w:rPr>
          <w:b/>
          <w:bCs/>
        </w:rPr>
        <w:t>Dostaw</w:t>
      </w:r>
      <w:r w:rsidR="002B0C69">
        <w:rPr>
          <w:b/>
          <w:bCs/>
        </w:rPr>
        <w:t>a</w:t>
      </w:r>
      <w:r w:rsidRPr="0004171F">
        <w:rPr>
          <w:b/>
          <w:bCs/>
        </w:rPr>
        <w:t xml:space="preserve"> i montaż systemu </w:t>
      </w:r>
      <w:r w:rsidR="00D95722">
        <w:rPr>
          <w:b/>
          <w:bCs/>
        </w:rPr>
        <w:t xml:space="preserve">typu </w:t>
      </w:r>
      <w:proofErr w:type="spellStart"/>
      <w:r w:rsidRPr="0004171F">
        <w:rPr>
          <w:b/>
          <w:bCs/>
        </w:rPr>
        <w:t>totu</w:t>
      </w:r>
      <w:proofErr w:type="spellEnd"/>
      <w:r w:rsidRPr="0004171F">
        <w:rPr>
          <w:b/>
          <w:bCs/>
        </w:rPr>
        <w:t>-point (3 lokalizacje)</w:t>
      </w:r>
    </w:p>
    <w:p w14:paraId="687FE9AB" w14:textId="77777777" w:rsidR="00D95722" w:rsidRDefault="00D95722" w:rsidP="00D95722">
      <w:pPr>
        <w:pStyle w:val="Akapitzlist"/>
        <w:spacing w:after="200" w:line="240" w:lineRule="auto"/>
        <w:jc w:val="both"/>
      </w:pPr>
      <w:r>
        <w:t>Zakres:</w:t>
      </w:r>
    </w:p>
    <w:p w14:paraId="52334FA9" w14:textId="4AC57C19" w:rsidR="00D95722" w:rsidRPr="00C075BF" w:rsidRDefault="00D95722" w:rsidP="00D95722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>
        <w:rPr>
          <w:lang w:val="pl"/>
        </w:rPr>
        <w:t>d</w:t>
      </w:r>
      <w:r w:rsidRPr="00D95722">
        <w:rPr>
          <w:lang w:val="pl"/>
        </w:rPr>
        <w:t>ostawa</w:t>
      </w:r>
      <w:r w:rsidRPr="00D95722">
        <w:rPr>
          <w:lang w:val="pl"/>
        </w:rPr>
        <w:t xml:space="preserve"> trzech urządzeń nawigacyjno-komunikacyjnych</w:t>
      </w:r>
      <w:r w:rsidRPr="00D95722">
        <w:rPr>
          <w:lang w:val="pl"/>
        </w:rPr>
        <w:t xml:space="preserve"> (dalej: znaczników),</w:t>
      </w:r>
      <w:r w:rsidRPr="00D95722">
        <w:rPr>
          <w:lang w:val="pl"/>
        </w:rPr>
        <w:t xml:space="preserve"> </w:t>
      </w:r>
      <w:r>
        <w:t>do montażu na zewnątrz budynku, tzw. zewnętrzne</w:t>
      </w:r>
      <w:r>
        <w:t xml:space="preserve">. Obudowa: </w:t>
      </w:r>
      <w:r w:rsidR="00C075BF">
        <w:t xml:space="preserve">szara/srebrna lub czarna/grafitowa (do wyboru przez Zamawiającego), </w:t>
      </w:r>
      <w:r>
        <w:t>zapewniając</w:t>
      </w:r>
      <w:r w:rsidR="00C075BF">
        <w:t>a</w:t>
      </w:r>
      <w:r>
        <w:t xml:space="preserve"> trwałość urządzenia w różnych warunkach atmosferycznych</w:t>
      </w:r>
      <w:r w:rsidR="00C075BF">
        <w:t xml:space="preserve">. Sposób montażu: </w:t>
      </w:r>
      <w:r>
        <w:t>opas</w:t>
      </w:r>
      <w:r w:rsidR="00C075BF">
        <w:t>ki</w:t>
      </w:r>
      <w:r>
        <w:t xml:space="preserve"> zaciskow</w:t>
      </w:r>
      <w:r w:rsidR="00C075BF">
        <w:t>e</w:t>
      </w:r>
      <w:r>
        <w:t xml:space="preserve"> lub </w:t>
      </w:r>
      <w:r w:rsidR="00C075BF">
        <w:t xml:space="preserve">za pomocą zestawów mocujących (śrub) – zestaw montażowy w komplecie z urządzeniem. Zasilanie: </w:t>
      </w:r>
      <w:r>
        <w:t>bateryjn</w:t>
      </w:r>
      <w:r w:rsidR="00C075BF">
        <w:t>e (baterie dostarczone razem z urządzeniem – znacznik gotowy do pracy)</w:t>
      </w:r>
      <w:r>
        <w:t>.</w:t>
      </w:r>
      <w:r w:rsidR="00C075BF">
        <w:t xml:space="preserve"> Łączność: </w:t>
      </w:r>
      <w:r w:rsidR="00C075BF" w:rsidRPr="00C075BF">
        <w:t>Bluetooth</w:t>
      </w:r>
      <w:r w:rsidR="00C075BF">
        <w:t>.</w:t>
      </w:r>
    </w:p>
    <w:p w14:paraId="3065BA60" w14:textId="69AD52E2" w:rsidR="00C075BF" w:rsidRPr="00D95722" w:rsidRDefault="00C075BF" w:rsidP="00D95722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>
        <w:t xml:space="preserve">montaż </w:t>
      </w:r>
      <w:r>
        <w:t xml:space="preserve">znaczników </w:t>
      </w:r>
      <w:r>
        <w:t>w miejscach wskazanych przez Zamawiającego</w:t>
      </w:r>
      <w:r>
        <w:t xml:space="preserve">: </w:t>
      </w:r>
      <w:r>
        <w:t>przy wejściu do kościoła, przy kancelarii parafialnej oraz przy domu parafialnym</w:t>
      </w:r>
      <w:r>
        <w:t>.</w:t>
      </w:r>
    </w:p>
    <w:p w14:paraId="0F9A80A8" w14:textId="77777777" w:rsidR="00236F17" w:rsidRDefault="00C075BF" w:rsidP="00D95722">
      <w:pPr>
        <w:pStyle w:val="Akapitzlist"/>
        <w:spacing w:after="200" w:line="240" w:lineRule="auto"/>
        <w:jc w:val="both"/>
      </w:pPr>
      <w:r>
        <w:t>Funkcjonalność znacznika:</w:t>
      </w:r>
    </w:p>
    <w:p w14:paraId="3F44E8AB" w14:textId="31792558" w:rsidR="00D95722" w:rsidRDefault="00C075BF" w:rsidP="00236F17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 w:rsidRPr="00236F17">
        <w:rPr>
          <w:lang w:val="pl"/>
        </w:rPr>
        <w:t xml:space="preserve"> </w:t>
      </w:r>
      <w:r w:rsidR="00D95722" w:rsidRPr="00236F17">
        <w:rPr>
          <w:lang w:val="pl"/>
        </w:rPr>
        <w:t>wspiera</w:t>
      </w:r>
      <w:r w:rsidRPr="00236F17">
        <w:rPr>
          <w:lang w:val="pl"/>
        </w:rPr>
        <w:t>nie osób</w:t>
      </w:r>
      <w:r w:rsidR="00D95722" w:rsidRPr="00236F17">
        <w:rPr>
          <w:lang w:val="pl"/>
        </w:rPr>
        <w:t xml:space="preserve"> z niepełnosprawnością wzroku w orientacji przestrzennej</w:t>
      </w:r>
      <w:r w:rsidRPr="00236F17">
        <w:rPr>
          <w:lang w:val="pl"/>
        </w:rPr>
        <w:t xml:space="preserve"> poprzez </w:t>
      </w:r>
      <w:r w:rsidR="00D95722" w:rsidRPr="00236F17">
        <w:rPr>
          <w:lang w:val="pl"/>
        </w:rPr>
        <w:t>emi</w:t>
      </w:r>
      <w:r w:rsidR="00D95722" w:rsidRPr="00236F17">
        <w:rPr>
          <w:lang w:val="pl"/>
        </w:rPr>
        <w:t>sj</w:t>
      </w:r>
      <w:r w:rsidRPr="00236F17">
        <w:rPr>
          <w:lang w:val="pl"/>
        </w:rPr>
        <w:t>ę</w:t>
      </w:r>
      <w:r w:rsidR="00D95722" w:rsidRPr="00236F17">
        <w:rPr>
          <w:lang w:val="pl"/>
        </w:rPr>
        <w:t xml:space="preserve"> dźwięk</w:t>
      </w:r>
      <w:r w:rsidR="00D95722" w:rsidRPr="00236F17">
        <w:rPr>
          <w:lang w:val="pl"/>
        </w:rPr>
        <w:t>ów i/lub</w:t>
      </w:r>
      <w:r w:rsidR="00D95722" w:rsidRPr="00236F17">
        <w:rPr>
          <w:lang w:val="pl"/>
        </w:rPr>
        <w:t xml:space="preserve"> komunikat</w:t>
      </w:r>
      <w:r w:rsidR="00D95722" w:rsidRPr="00236F17">
        <w:rPr>
          <w:lang w:val="pl"/>
        </w:rPr>
        <w:t>ów</w:t>
      </w:r>
      <w:r w:rsidR="00D95722" w:rsidRPr="00236F17">
        <w:rPr>
          <w:lang w:val="pl"/>
        </w:rPr>
        <w:t xml:space="preserve"> głosow</w:t>
      </w:r>
      <w:r w:rsidR="00D95722" w:rsidRPr="00236F17">
        <w:rPr>
          <w:lang w:val="pl"/>
        </w:rPr>
        <w:t>ych,</w:t>
      </w:r>
      <w:r w:rsidR="00D95722" w:rsidRPr="00236F17">
        <w:rPr>
          <w:lang w:val="pl"/>
        </w:rPr>
        <w:t xml:space="preserve"> umożliwiając</w:t>
      </w:r>
      <w:r w:rsidR="00D95722" w:rsidRPr="00236F17">
        <w:rPr>
          <w:lang w:val="pl"/>
        </w:rPr>
        <w:t>ych</w:t>
      </w:r>
      <w:r w:rsidR="00D95722" w:rsidRPr="00236F17">
        <w:rPr>
          <w:lang w:val="pl"/>
        </w:rPr>
        <w:t xml:space="preserve"> lokalizację i identyfikację słuchem miejsc, w których </w:t>
      </w:r>
      <w:r w:rsidR="00D95722" w:rsidRPr="00236F17">
        <w:rPr>
          <w:lang w:val="pl"/>
        </w:rPr>
        <w:t xml:space="preserve">urządzenie </w:t>
      </w:r>
      <w:r w:rsidR="00D95722" w:rsidRPr="00236F17">
        <w:rPr>
          <w:lang w:val="pl"/>
        </w:rPr>
        <w:t>zostało zamontowane</w:t>
      </w:r>
      <w:r w:rsidRPr="00236F17">
        <w:rPr>
          <w:lang w:val="pl"/>
        </w:rPr>
        <w:t>.</w:t>
      </w:r>
    </w:p>
    <w:p w14:paraId="03BFA28D" w14:textId="07096564" w:rsidR="00236F17" w:rsidRPr="00236F17" w:rsidRDefault="00236F17" w:rsidP="00236F17">
      <w:pPr>
        <w:pStyle w:val="Akapitzlist"/>
        <w:numPr>
          <w:ilvl w:val="0"/>
          <w:numId w:val="23"/>
        </w:numPr>
        <w:spacing w:after="200" w:line="240" w:lineRule="auto"/>
        <w:ind w:left="1418"/>
        <w:rPr>
          <w:lang w:val="pl"/>
        </w:rPr>
      </w:pPr>
      <w:r>
        <w:rPr>
          <w:rFonts w:cs="Arial"/>
        </w:rPr>
        <w:t>u</w:t>
      </w:r>
      <w:r w:rsidRPr="00F271D9">
        <w:rPr>
          <w:rFonts w:cs="Arial"/>
        </w:rPr>
        <w:t>dostępni</w:t>
      </w:r>
      <w:r>
        <w:rPr>
          <w:rFonts w:cs="Arial"/>
        </w:rPr>
        <w:t>anie na zewnętrzne urządzenia tekstowych informacji o miejscach zamontowania.</w:t>
      </w:r>
    </w:p>
    <w:p w14:paraId="5EA81CCB" w14:textId="375EBCEC" w:rsidR="00F72EC1" w:rsidRDefault="00C075BF" w:rsidP="00D95722">
      <w:pPr>
        <w:pStyle w:val="Akapitzlist"/>
        <w:spacing w:after="200" w:line="240" w:lineRule="auto"/>
        <w:jc w:val="both"/>
      </w:pPr>
      <w:r>
        <w:t xml:space="preserve">Funkcjonalności znaczników powinny być uruchamiane automatycznie za pomocą urządzeń wyposażonych w aktywne łącze </w:t>
      </w:r>
      <w:r w:rsidRPr="00C075BF">
        <w:t>Bluetooth</w:t>
      </w:r>
      <w:r>
        <w:t>, z zainstalowaną dedykowaną aplikacją, dostępną dla każdego użytkownika bezpłatnie i możliwą do zainstalowania na dowolnym urządzeniu z dostępem do Internetu; aplikacja musi działać w środowiskach systemów</w:t>
      </w:r>
      <w:r w:rsidR="00D95722">
        <w:t xml:space="preserve"> iOS </w:t>
      </w:r>
      <w:r>
        <w:t xml:space="preserve">oraz </w:t>
      </w:r>
      <w:r w:rsidR="00D95722">
        <w:t>Android.</w:t>
      </w:r>
    </w:p>
    <w:p w14:paraId="21A6598C" w14:textId="77777777" w:rsidR="00D95722" w:rsidRPr="00F72EC1" w:rsidRDefault="00D95722" w:rsidP="00F16A3C">
      <w:pPr>
        <w:pStyle w:val="Akapitzlist"/>
        <w:spacing w:after="200" w:line="240" w:lineRule="auto"/>
        <w:jc w:val="both"/>
      </w:pPr>
    </w:p>
    <w:p w14:paraId="1193DA83" w14:textId="77777777" w:rsidR="00F72EC1" w:rsidRPr="0004171F" w:rsidRDefault="00F72EC1" w:rsidP="0004171F">
      <w:pPr>
        <w:pStyle w:val="Akapitzlist"/>
        <w:numPr>
          <w:ilvl w:val="0"/>
          <w:numId w:val="17"/>
        </w:numPr>
        <w:ind w:left="714" w:hanging="357"/>
        <w:contextualSpacing w:val="0"/>
        <w:rPr>
          <w:b/>
          <w:bCs/>
        </w:rPr>
      </w:pPr>
      <w:r w:rsidRPr="0004171F">
        <w:rPr>
          <w:b/>
          <w:bCs/>
        </w:rPr>
        <w:t>Dostawa i montaż tabliczek z oznaczeniami alfabetem Braille'a pomieszczeń parafii – 59 szt.</w:t>
      </w:r>
    </w:p>
    <w:p w14:paraId="77E8DBCB" w14:textId="7BC0852B" w:rsidR="006C239C" w:rsidRDefault="006C239C" w:rsidP="006C239C">
      <w:pPr>
        <w:pStyle w:val="Akapitzlist"/>
        <w:tabs>
          <w:tab w:val="center" w:pos="7088"/>
        </w:tabs>
        <w:spacing w:after="0"/>
        <w:jc w:val="both"/>
      </w:pPr>
      <w:r w:rsidRPr="00152330">
        <w:lastRenderedPageBreak/>
        <w:t xml:space="preserve">Zamawiający wymaga dostawy i zamontowania co </w:t>
      </w:r>
      <w:r>
        <w:t>59 trwałych</w:t>
      </w:r>
      <w:r w:rsidRPr="00152330">
        <w:t xml:space="preserve"> tablicz</w:t>
      </w:r>
      <w:r>
        <w:t>ek</w:t>
      </w:r>
      <w:r w:rsidRPr="00152330">
        <w:t xml:space="preserve"> z wypukłym tekstem brajlowskim</w:t>
      </w:r>
      <w:r>
        <w:t xml:space="preserve"> oraz</w:t>
      </w:r>
      <w:r>
        <w:t xml:space="preserve"> poddrukiem, wykonanym w kontrastowych kolorach i czcionką powiększoną </w:t>
      </w:r>
      <w:r>
        <w:t>dostępną dla osób słabowidzących.</w:t>
      </w:r>
    </w:p>
    <w:p w14:paraId="3B44EA8A" w14:textId="371ECEFB" w:rsidR="006C239C" w:rsidRDefault="006C239C" w:rsidP="006C239C">
      <w:pPr>
        <w:pStyle w:val="Akapitzlist"/>
        <w:tabs>
          <w:tab w:val="center" w:pos="7088"/>
        </w:tabs>
        <w:spacing w:after="0"/>
        <w:jc w:val="both"/>
      </w:pPr>
      <w:r>
        <w:t>Minimalne wymogi</w:t>
      </w:r>
      <w:r>
        <w:t>:</w:t>
      </w:r>
    </w:p>
    <w:p w14:paraId="5DE68A45" w14:textId="572090CD" w:rsidR="006C239C" w:rsidRDefault="006C239C" w:rsidP="002E77CE">
      <w:pPr>
        <w:pStyle w:val="Akapitzlist"/>
        <w:numPr>
          <w:ilvl w:val="0"/>
          <w:numId w:val="23"/>
        </w:numPr>
        <w:spacing w:after="200" w:line="240" w:lineRule="auto"/>
        <w:ind w:left="1417" w:hanging="357"/>
      </w:pPr>
      <w:r>
        <w:t xml:space="preserve">tabliczka wykonana z tworzywa </w:t>
      </w:r>
      <w:r>
        <w:t>sztucznego</w:t>
      </w:r>
      <w:r>
        <w:t>,</w:t>
      </w:r>
    </w:p>
    <w:p w14:paraId="7053669C" w14:textId="175FFBF1" w:rsidR="006C239C" w:rsidRDefault="006C239C" w:rsidP="002E77CE">
      <w:pPr>
        <w:pStyle w:val="Akapitzlist"/>
        <w:numPr>
          <w:ilvl w:val="0"/>
          <w:numId w:val="23"/>
        </w:numPr>
        <w:spacing w:after="200" w:line="240" w:lineRule="auto"/>
        <w:ind w:left="1417" w:hanging="357"/>
      </w:pPr>
      <w:r>
        <w:t>opisy w alfabecie Braille`a w standardzie Marburg Medium,</w:t>
      </w:r>
    </w:p>
    <w:p w14:paraId="4A945DF1" w14:textId="35F3C44B" w:rsidR="006C239C" w:rsidRDefault="006C239C" w:rsidP="002E77CE">
      <w:pPr>
        <w:pStyle w:val="Akapitzlist"/>
        <w:numPr>
          <w:ilvl w:val="0"/>
          <w:numId w:val="23"/>
        </w:numPr>
        <w:spacing w:after="200" w:line="240" w:lineRule="auto"/>
        <w:ind w:left="1417" w:hanging="357"/>
      </w:pPr>
      <w:r>
        <w:t xml:space="preserve">uzyskanie brajla metodą frezowania otworów i osadzania w nich </w:t>
      </w:r>
      <w:proofErr w:type="spellStart"/>
      <w:r>
        <w:t>tyflograficznych</w:t>
      </w:r>
      <w:proofErr w:type="spellEnd"/>
      <w:r>
        <w:t xml:space="preserve"> kulek brajlowskich,</w:t>
      </w:r>
    </w:p>
    <w:p w14:paraId="38E4B65A" w14:textId="6681BE2C" w:rsidR="006C239C" w:rsidRDefault="006C239C" w:rsidP="002E77CE">
      <w:pPr>
        <w:pStyle w:val="Akapitzlist"/>
        <w:numPr>
          <w:ilvl w:val="0"/>
          <w:numId w:val="23"/>
        </w:numPr>
        <w:spacing w:after="200" w:line="240" w:lineRule="auto"/>
        <w:ind w:left="1417" w:hanging="357"/>
      </w:pPr>
      <w:r>
        <w:t>wyposażone w system montażu (taśmy</w:t>
      </w:r>
      <w:r>
        <w:t xml:space="preserve"> samoprzylepne</w:t>
      </w:r>
      <w:r w:rsidR="002E77CE">
        <w:t>)</w:t>
      </w:r>
      <w:r>
        <w:t>,</w:t>
      </w:r>
    </w:p>
    <w:p w14:paraId="48966742" w14:textId="53256AAD" w:rsidR="006C239C" w:rsidRDefault="006C239C" w:rsidP="002E77CE">
      <w:pPr>
        <w:pStyle w:val="Akapitzlist"/>
        <w:numPr>
          <w:ilvl w:val="0"/>
          <w:numId w:val="23"/>
        </w:numPr>
        <w:spacing w:after="200" w:line="240" w:lineRule="auto"/>
        <w:ind w:left="1417" w:hanging="357"/>
      </w:pPr>
      <w:r>
        <w:t>kolorystyka i projekt uzgodniony z Zamawiającym</w:t>
      </w:r>
    </w:p>
    <w:p w14:paraId="615D3EF5" w14:textId="6CDDBEDE" w:rsidR="006C239C" w:rsidRPr="00784349" w:rsidRDefault="006C239C" w:rsidP="002E77CE">
      <w:pPr>
        <w:pStyle w:val="Akapitzlist"/>
        <w:tabs>
          <w:tab w:val="center" w:pos="7088"/>
        </w:tabs>
        <w:spacing w:after="0"/>
        <w:jc w:val="both"/>
      </w:pPr>
      <w:r>
        <w:t>Każda t</w:t>
      </w:r>
      <w:r w:rsidRPr="00784349">
        <w:t>abliczka powinna zawierać:</w:t>
      </w:r>
    </w:p>
    <w:p w14:paraId="51451857" w14:textId="0F08AB62" w:rsidR="006C239C" w:rsidRPr="00784349" w:rsidRDefault="006C239C" w:rsidP="002E77CE">
      <w:pPr>
        <w:pStyle w:val="Akapitzlist"/>
        <w:numPr>
          <w:ilvl w:val="0"/>
          <w:numId w:val="23"/>
        </w:numPr>
        <w:tabs>
          <w:tab w:val="num" w:pos="1080"/>
        </w:tabs>
        <w:spacing w:after="200" w:line="240" w:lineRule="auto"/>
        <w:ind w:left="1418"/>
      </w:pPr>
      <w:r w:rsidRPr="00784349">
        <w:t>Kolorowe oznaczenie graficzne</w:t>
      </w:r>
      <w:r>
        <w:t xml:space="preserve"> pomieszczenia (nazwa pomieszczenia lub ikona oznaczająca przeznaczenie pomieszczenia, np. WC)</w:t>
      </w:r>
      <w:r w:rsidRPr="00784349">
        <w:t>;</w:t>
      </w:r>
    </w:p>
    <w:p w14:paraId="62C3AB8D" w14:textId="47212348" w:rsidR="006C239C" w:rsidRPr="00784349" w:rsidRDefault="006C239C" w:rsidP="002E77CE">
      <w:pPr>
        <w:pStyle w:val="Akapitzlist"/>
        <w:numPr>
          <w:ilvl w:val="0"/>
          <w:numId w:val="23"/>
        </w:numPr>
        <w:tabs>
          <w:tab w:val="num" w:pos="1080"/>
        </w:tabs>
        <w:spacing w:after="200" w:line="240" w:lineRule="auto"/>
        <w:ind w:left="1418"/>
      </w:pPr>
      <w:r w:rsidRPr="00784349">
        <w:t xml:space="preserve">Informacje w formie dotykowej: opis </w:t>
      </w:r>
      <w:r w:rsidR="002E77CE">
        <w:t>przeznaczenia pomieszczenia</w:t>
      </w:r>
      <w:r w:rsidR="002E77CE" w:rsidRPr="00784349">
        <w:t xml:space="preserve"> </w:t>
      </w:r>
      <w:r w:rsidRPr="00784349">
        <w:t>w alfabecie Braille’a.</w:t>
      </w:r>
    </w:p>
    <w:p w14:paraId="7E717EA4" w14:textId="77777777" w:rsidR="002E77CE" w:rsidRDefault="002E77CE" w:rsidP="002E77CE">
      <w:pPr>
        <w:pStyle w:val="Akapitzlist"/>
        <w:tabs>
          <w:tab w:val="center" w:pos="7088"/>
        </w:tabs>
        <w:spacing w:after="0"/>
        <w:jc w:val="both"/>
      </w:pPr>
    </w:p>
    <w:p w14:paraId="07993A49" w14:textId="04319D70" w:rsidR="006C239C" w:rsidRDefault="006C239C" w:rsidP="002E77CE">
      <w:pPr>
        <w:pStyle w:val="Akapitzlist"/>
        <w:tabs>
          <w:tab w:val="center" w:pos="7088"/>
        </w:tabs>
        <w:spacing w:after="0"/>
        <w:jc w:val="both"/>
      </w:pPr>
      <w:r w:rsidRPr="00784349">
        <w:t>Tabliczk</w:t>
      </w:r>
      <w:r w:rsidR="002E77CE">
        <w:t>i</w:t>
      </w:r>
      <w:r w:rsidRPr="00784349">
        <w:t xml:space="preserve"> powinn</w:t>
      </w:r>
      <w:r w:rsidR="002E77CE">
        <w:t>y</w:t>
      </w:r>
      <w:r w:rsidRPr="00784349">
        <w:t xml:space="preserve"> być zamontowan</w:t>
      </w:r>
      <w:r w:rsidR="002E77CE">
        <w:t>e</w:t>
      </w:r>
      <w:r w:rsidRPr="00784349">
        <w:t xml:space="preserve"> </w:t>
      </w:r>
      <w:r w:rsidR="002E77CE">
        <w:t>w miejscach wskazanych przez Zamawiającego</w:t>
      </w:r>
      <w:r w:rsidRPr="00784349">
        <w:t>.</w:t>
      </w:r>
    </w:p>
    <w:p w14:paraId="3D46E52D" w14:textId="77777777" w:rsidR="00F72EC1" w:rsidRPr="00F72EC1" w:rsidRDefault="00F72EC1" w:rsidP="00F16A3C">
      <w:pPr>
        <w:pStyle w:val="Akapitzlist"/>
        <w:spacing w:after="200" w:line="240" w:lineRule="auto"/>
        <w:jc w:val="both"/>
      </w:pPr>
    </w:p>
    <w:bookmarkEnd w:id="0"/>
    <w:p w14:paraId="55DEA4C0" w14:textId="77777777" w:rsidR="00F72EC1" w:rsidRPr="00E379B9" w:rsidRDefault="00F72EC1" w:rsidP="00F72EC1">
      <w:pPr>
        <w:jc w:val="both"/>
        <w:rPr>
          <w:rFonts w:cstheme="minorHAnsi"/>
        </w:rPr>
      </w:pPr>
      <w:r w:rsidRPr="00E379B9">
        <w:t xml:space="preserve">3. </w:t>
      </w:r>
      <w:r w:rsidRPr="00E379B9">
        <w:rPr>
          <w:rFonts w:cstheme="minorHAnsi"/>
        </w:rPr>
        <w:t>Zakres prac obejmuje także:</w:t>
      </w:r>
    </w:p>
    <w:p w14:paraId="4B292FAF" w14:textId="77777777" w:rsidR="006C239C" w:rsidRPr="00E379B9" w:rsidRDefault="006C239C" w:rsidP="006C239C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E379B9">
        <w:rPr>
          <w:rFonts w:cstheme="minorHAnsi"/>
        </w:rPr>
        <w:t>zakup koniecznych materiałów i akcesoriów montażowych;</w:t>
      </w:r>
    </w:p>
    <w:p w14:paraId="06172D29" w14:textId="77777777" w:rsidR="006C239C" w:rsidRPr="00E379B9" w:rsidRDefault="006C239C" w:rsidP="006C239C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E379B9">
        <w:rPr>
          <w:rFonts w:cstheme="minorHAnsi"/>
        </w:rPr>
        <w:t>prace przygotowawcze, w tym zabezpieczenie terenu prac;</w:t>
      </w:r>
    </w:p>
    <w:p w14:paraId="422C368A" w14:textId="77777777" w:rsidR="006C239C" w:rsidRPr="00E379B9" w:rsidRDefault="006C239C" w:rsidP="006C239C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E379B9">
        <w:rPr>
          <w:rFonts w:cstheme="minorHAnsi"/>
          <w:noProof/>
        </w:rPr>
        <w:t>prace towarzyszące, w tym: konieczne uzupełnienia tynków, naprawy ścian i prace malarskie uszkodzeń powstałych w wyniku prowadzonych prac;</w:t>
      </w:r>
    </w:p>
    <w:p w14:paraId="35353243" w14:textId="77777777" w:rsidR="006C239C" w:rsidRPr="00E379B9" w:rsidRDefault="006C239C" w:rsidP="006C239C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E379B9">
        <w:rPr>
          <w:rFonts w:cstheme="minorHAnsi"/>
        </w:rPr>
        <w:t>oczyszczenie terenu z resztek budowlanych: wywóz gruzu i pozostałości po realizowanych pracach.</w:t>
      </w:r>
    </w:p>
    <w:p w14:paraId="03AA14FB" w14:textId="77777777" w:rsidR="00157DC5" w:rsidRDefault="00157DC5" w:rsidP="00F77A5E">
      <w:pPr>
        <w:tabs>
          <w:tab w:val="center" w:pos="7088"/>
        </w:tabs>
        <w:spacing w:after="0"/>
        <w:jc w:val="both"/>
      </w:pPr>
    </w:p>
    <w:p w14:paraId="1E877CB6" w14:textId="77777777" w:rsidR="005D0811" w:rsidRDefault="005D0811" w:rsidP="008B3172">
      <w:pPr>
        <w:tabs>
          <w:tab w:val="center" w:pos="7088"/>
        </w:tabs>
        <w:spacing w:after="0"/>
        <w:jc w:val="right"/>
        <w:rPr>
          <w:rFonts w:ascii="Calibri" w:eastAsia="Calibri" w:hAnsi="Calibri" w:cs="Calibri"/>
          <w:bCs/>
          <w:kern w:val="32"/>
        </w:rPr>
      </w:pPr>
    </w:p>
    <w:p w14:paraId="6C79D3A5" w14:textId="77777777" w:rsidR="005D0811" w:rsidRDefault="005D0811" w:rsidP="008B3172">
      <w:pPr>
        <w:tabs>
          <w:tab w:val="center" w:pos="7088"/>
        </w:tabs>
        <w:spacing w:after="0"/>
        <w:jc w:val="right"/>
        <w:rPr>
          <w:rFonts w:ascii="Calibri" w:eastAsia="Calibri" w:hAnsi="Calibri" w:cs="Calibri"/>
          <w:bCs/>
          <w:kern w:val="32"/>
        </w:rPr>
      </w:pPr>
    </w:p>
    <w:p w14:paraId="1801FA86" w14:textId="77777777" w:rsidR="005D0811" w:rsidRDefault="005D0811" w:rsidP="008B3172">
      <w:pPr>
        <w:tabs>
          <w:tab w:val="center" w:pos="7088"/>
        </w:tabs>
        <w:spacing w:after="0"/>
        <w:jc w:val="right"/>
        <w:rPr>
          <w:rFonts w:ascii="Calibri" w:eastAsia="Calibri" w:hAnsi="Calibri" w:cs="Calibri"/>
          <w:bCs/>
          <w:kern w:val="32"/>
        </w:rPr>
      </w:pPr>
    </w:p>
    <w:p w14:paraId="4FC15E16" w14:textId="18B94E6A" w:rsidR="008B3172" w:rsidRPr="001D7284" w:rsidRDefault="008B3172" w:rsidP="008B3172">
      <w:pPr>
        <w:tabs>
          <w:tab w:val="center" w:pos="7088"/>
        </w:tabs>
        <w:spacing w:after="0"/>
        <w:jc w:val="right"/>
        <w:rPr>
          <w:rFonts w:ascii="Calibri" w:eastAsia="Calibri" w:hAnsi="Calibri" w:cs="Calibri"/>
          <w:bCs/>
          <w:kern w:val="32"/>
        </w:rPr>
      </w:pPr>
      <w:r w:rsidRPr="001D7284">
        <w:rPr>
          <w:rFonts w:ascii="Calibri" w:eastAsia="Calibri" w:hAnsi="Calibri" w:cs="Calibri"/>
          <w:bCs/>
          <w:kern w:val="32"/>
        </w:rPr>
        <w:t>………………………………..………………………..</w:t>
      </w:r>
      <w:r w:rsidRPr="001D7284">
        <w:rPr>
          <w:rFonts w:ascii="Calibri" w:eastAsia="Calibri" w:hAnsi="Calibri" w:cs="Calibri"/>
          <w:bCs/>
          <w:kern w:val="32"/>
        </w:rPr>
        <w:tab/>
        <w:t>……………………………………………………………………………</w:t>
      </w:r>
    </w:p>
    <w:p w14:paraId="48435473" w14:textId="77777777" w:rsidR="008B3172" w:rsidRPr="001D7284" w:rsidRDefault="008B3172" w:rsidP="008B3172">
      <w:pPr>
        <w:tabs>
          <w:tab w:val="center" w:pos="7088"/>
        </w:tabs>
        <w:jc w:val="right"/>
        <w:rPr>
          <w:rFonts w:ascii="Calibri" w:eastAsia="Calibri" w:hAnsi="Calibri" w:cs="Calibri"/>
          <w:bCs/>
          <w:kern w:val="32"/>
          <w:sz w:val="16"/>
          <w:szCs w:val="16"/>
        </w:rPr>
      </w:pP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>Miejscowość i data</w:t>
      </w: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ab/>
      </w:r>
      <w:r>
        <w:rPr>
          <w:rFonts w:ascii="Calibri" w:eastAsia="Calibri" w:hAnsi="Calibri" w:cs="Calibri"/>
          <w:bCs/>
          <w:kern w:val="32"/>
          <w:sz w:val="16"/>
          <w:szCs w:val="16"/>
        </w:rPr>
        <w:t>Pieczęć i p</w:t>
      </w: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>odpis osoby uprawnionej do reprezentowania Wykonawcy</w:t>
      </w:r>
    </w:p>
    <w:p w14:paraId="5A0B8D2D" w14:textId="77777777" w:rsidR="008B3172" w:rsidRDefault="008B3172" w:rsidP="008B3172">
      <w:pPr>
        <w:jc w:val="right"/>
        <w:rPr>
          <w:sz w:val="20"/>
          <w:szCs w:val="20"/>
        </w:rPr>
      </w:pPr>
    </w:p>
    <w:sectPr w:rsidR="008B3172" w:rsidSect="002E07E4">
      <w:headerReference w:type="default" r:id="rId8"/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AD32A" w14:textId="77777777" w:rsidR="0030712F" w:rsidRDefault="0030712F" w:rsidP="00D74EB0">
      <w:pPr>
        <w:spacing w:after="0" w:line="240" w:lineRule="auto"/>
      </w:pPr>
      <w:r>
        <w:separator/>
      </w:r>
    </w:p>
  </w:endnote>
  <w:endnote w:type="continuationSeparator" w:id="0">
    <w:p w14:paraId="725D7093" w14:textId="77777777" w:rsidR="0030712F" w:rsidRDefault="0030712F" w:rsidP="00D7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26727" w14:textId="77777777" w:rsidR="00B40EBF" w:rsidRDefault="00B40EBF" w:rsidP="00D41D73">
    <w:pPr>
      <w:pStyle w:val="Stopka"/>
      <w:tabs>
        <w:tab w:val="clear" w:pos="4536"/>
      </w:tabs>
      <w:jc w:val="center"/>
      <w:rPr>
        <w:rFonts w:ascii="Verdana" w:hAnsi="Verdana"/>
        <w:color w:val="CC3300"/>
        <w:sz w:val="16"/>
        <w:szCs w:val="16"/>
      </w:rPr>
    </w:pPr>
    <w:r>
      <w:rPr>
        <w:noProof/>
        <w:color w:val="CC330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3A4B8B" wp14:editId="4271113A">
              <wp:simplePos x="0" y="0"/>
              <wp:positionH relativeFrom="page">
                <wp:posOffset>6892925</wp:posOffset>
              </wp:positionH>
              <wp:positionV relativeFrom="page">
                <wp:posOffset>8993505</wp:posOffset>
              </wp:positionV>
              <wp:extent cx="807085" cy="269875"/>
              <wp:effectExtent l="0" t="0" r="0" b="254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80708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EAFF9" w14:textId="77777777" w:rsidR="00B40EBF" w:rsidRPr="00FF5E09" w:rsidRDefault="00B40EBF" w:rsidP="00D41D73">
                          <w:pPr>
                            <w:pBdr>
                              <w:top w:val="single" w:sz="4" w:space="1" w:color="D8D8D8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 w:rsidRPr="00FF5E09">
                            <w:rPr>
                              <w:sz w:val="20"/>
                              <w:szCs w:val="20"/>
                            </w:rPr>
                            <w:t xml:space="preserve">Strona | </w: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B54BB">
                            <w:rPr>
                              <w:noProof/>
                              <w:sz w:val="20"/>
                              <w:szCs w:val="20"/>
                            </w:rPr>
                            <w:t>20</w: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3A4B8B" id="Rectangle 2" o:spid="_x0000_s1026" style="position:absolute;left:0;text-align:left;margin-left:542.75pt;margin-top:708.15pt;width:63.55pt;height:21.2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" o:allowincell="f" stroked="f">
              <v:textbox style="layout-flow:vertical;mso-layout-flow-alt:bottom-to-top" inset="0,,0">
                <w:txbxContent>
                  <w:p w14:paraId="06AEAFF9" w14:textId="77777777" w:rsidR="00B40EBF" w:rsidRPr="00FF5E09" w:rsidRDefault="00B40EBF" w:rsidP="00D41D73">
                    <w:pPr>
                      <w:pBdr>
                        <w:top w:val="single" w:sz="4" w:space="1" w:color="D8D8D8"/>
                      </w:pBdr>
                      <w:rPr>
                        <w:sz w:val="20"/>
                        <w:szCs w:val="20"/>
                      </w:rPr>
                    </w:pPr>
                    <w:r w:rsidRPr="00FF5E09">
                      <w:rPr>
                        <w:sz w:val="20"/>
                        <w:szCs w:val="20"/>
                      </w:rPr>
                      <w:t xml:space="preserve">Strona | </w:t>
                    </w:r>
                    <w:r w:rsidRPr="00FF5E09">
                      <w:rPr>
                        <w:sz w:val="20"/>
                        <w:szCs w:val="20"/>
                      </w:rPr>
                      <w:fldChar w:fldCharType="begin"/>
                    </w:r>
                    <w:r w:rsidRPr="00FF5E09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FF5E09">
                      <w:rPr>
                        <w:sz w:val="20"/>
                        <w:szCs w:val="20"/>
                      </w:rPr>
                      <w:fldChar w:fldCharType="separate"/>
                    </w:r>
                    <w:r w:rsidR="00DB54BB">
                      <w:rPr>
                        <w:noProof/>
                        <w:sz w:val="20"/>
                        <w:szCs w:val="20"/>
                      </w:rPr>
                      <w:t>20</w:t>
                    </w:r>
                    <w:r w:rsidRPr="00FF5E09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57840" w14:textId="77777777" w:rsidR="0030712F" w:rsidRDefault="0030712F" w:rsidP="00D74EB0">
      <w:pPr>
        <w:spacing w:after="0" w:line="240" w:lineRule="auto"/>
      </w:pPr>
      <w:r>
        <w:separator/>
      </w:r>
    </w:p>
  </w:footnote>
  <w:footnote w:type="continuationSeparator" w:id="0">
    <w:p w14:paraId="413606A1" w14:textId="77777777" w:rsidR="0030712F" w:rsidRDefault="0030712F" w:rsidP="00D7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56309847"/>
  <w:bookmarkStart w:id="2" w:name="_Hlk156309848"/>
  <w:p w14:paraId="52423DAD" w14:textId="70155333" w:rsidR="00B40EBF" w:rsidRDefault="002B5908" w:rsidP="002B5908">
    <w:pPr>
      <w:pStyle w:val="Nagwek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25B9AB" wp14:editId="5F403B65">
              <wp:simplePos x="0" y="0"/>
              <wp:positionH relativeFrom="margin">
                <wp:posOffset>-635</wp:posOffset>
              </wp:positionH>
              <wp:positionV relativeFrom="paragraph">
                <wp:posOffset>739140</wp:posOffset>
              </wp:positionV>
              <wp:extent cx="5692140" cy="0"/>
              <wp:effectExtent l="0" t="0" r="0" b="0"/>
              <wp:wrapNone/>
              <wp:docPr id="180106365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921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9480F0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58.2pt" to="448.1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6DB24CC2" wp14:editId="05C9C49A">
          <wp:extent cx="1612265" cy="852163"/>
          <wp:effectExtent l="0" t="0" r="0" b="0"/>
          <wp:docPr id="5333765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652651" name="Obraz 19956526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484" cy="86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lang w:val="x-none"/>
      </w:rPr>
    </w:lvl>
  </w:abstractNum>
  <w:abstractNum w:abstractNumId="2" w15:restartNumberingAfterBreak="0">
    <w:nsid w:val="04DA441D"/>
    <w:multiLevelType w:val="multilevel"/>
    <w:tmpl w:val="20D0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D70F1"/>
    <w:multiLevelType w:val="multilevel"/>
    <w:tmpl w:val="60AC3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43159"/>
    <w:multiLevelType w:val="hybridMultilevel"/>
    <w:tmpl w:val="8D989A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17367"/>
    <w:multiLevelType w:val="hybridMultilevel"/>
    <w:tmpl w:val="15081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120FF"/>
    <w:multiLevelType w:val="hybridMultilevel"/>
    <w:tmpl w:val="01ACA5BC"/>
    <w:lvl w:ilvl="0" w:tplc="BE60031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53F1B"/>
    <w:multiLevelType w:val="hybridMultilevel"/>
    <w:tmpl w:val="97EA6270"/>
    <w:lvl w:ilvl="0" w:tplc="04150017">
      <w:start w:val="1"/>
      <w:numFmt w:val="lowerLetter"/>
      <w:lvlText w:val="%1)"/>
      <w:lvlJc w:val="left"/>
      <w:pPr>
        <w:ind w:left="1778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8B14A7B"/>
    <w:multiLevelType w:val="multilevel"/>
    <w:tmpl w:val="60AC3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52170"/>
    <w:multiLevelType w:val="hybridMultilevel"/>
    <w:tmpl w:val="16D8E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358E9"/>
    <w:multiLevelType w:val="multilevel"/>
    <w:tmpl w:val="BEC2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665091"/>
    <w:multiLevelType w:val="hybridMultilevel"/>
    <w:tmpl w:val="8A429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5275E"/>
    <w:multiLevelType w:val="hybridMultilevel"/>
    <w:tmpl w:val="9B4C2598"/>
    <w:lvl w:ilvl="0" w:tplc="0415000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13" w15:restartNumberingAfterBreak="0">
    <w:nsid w:val="39F7047B"/>
    <w:multiLevelType w:val="hybridMultilevel"/>
    <w:tmpl w:val="478C558C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4" w15:restartNumberingAfterBreak="0">
    <w:nsid w:val="433D2EC0"/>
    <w:multiLevelType w:val="multilevel"/>
    <w:tmpl w:val="8506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4C6018"/>
    <w:multiLevelType w:val="hybridMultilevel"/>
    <w:tmpl w:val="672C68D2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 w15:restartNumberingAfterBreak="0">
    <w:nsid w:val="48663C0D"/>
    <w:multiLevelType w:val="hybridMultilevel"/>
    <w:tmpl w:val="C1D230E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D52EF"/>
    <w:multiLevelType w:val="hybridMultilevel"/>
    <w:tmpl w:val="F2762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90657"/>
    <w:multiLevelType w:val="hybridMultilevel"/>
    <w:tmpl w:val="D13C7E80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9" w15:restartNumberingAfterBreak="0">
    <w:nsid w:val="555C6FD4"/>
    <w:multiLevelType w:val="hybridMultilevel"/>
    <w:tmpl w:val="BBB6B5AA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556D02E8"/>
    <w:multiLevelType w:val="multilevel"/>
    <w:tmpl w:val="20D0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4A267B"/>
    <w:multiLevelType w:val="multilevel"/>
    <w:tmpl w:val="60AC3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294A78"/>
    <w:multiLevelType w:val="hybridMultilevel"/>
    <w:tmpl w:val="2690DA8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5FE64F03"/>
    <w:multiLevelType w:val="multilevel"/>
    <w:tmpl w:val="60AC3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756718"/>
    <w:multiLevelType w:val="multilevel"/>
    <w:tmpl w:val="8506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3D67D6"/>
    <w:multiLevelType w:val="hybridMultilevel"/>
    <w:tmpl w:val="55621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F58AA"/>
    <w:multiLevelType w:val="multilevel"/>
    <w:tmpl w:val="60AC3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BC67B6"/>
    <w:multiLevelType w:val="hybridMultilevel"/>
    <w:tmpl w:val="870E8B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942FB7"/>
    <w:multiLevelType w:val="hybridMultilevel"/>
    <w:tmpl w:val="DECCB352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9" w15:restartNumberingAfterBreak="0">
    <w:nsid w:val="75144598"/>
    <w:multiLevelType w:val="multilevel"/>
    <w:tmpl w:val="60AC3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2D6B57"/>
    <w:multiLevelType w:val="hybridMultilevel"/>
    <w:tmpl w:val="41C473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145A6"/>
    <w:multiLevelType w:val="multilevel"/>
    <w:tmpl w:val="60AC3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9635632">
    <w:abstractNumId w:val="6"/>
  </w:num>
  <w:num w:numId="2" w16cid:durableId="1758362056">
    <w:abstractNumId w:val="17"/>
  </w:num>
  <w:num w:numId="3" w16cid:durableId="424497040">
    <w:abstractNumId w:val="5"/>
  </w:num>
  <w:num w:numId="4" w16cid:durableId="1724521542">
    <w:abstractNumId w:val="26"/>
  </w:num>
  <w:num w:numId="5" w16cid:durableId="1861821451">
    <w:abstractNumId w:val="23"/>
  </w:num>
  <w:num w:numId="6" w16cid:durableId="148910658">
    <w:abstractNumId w:val="3"/>
  </w:num>
  <w:num w:numId="7" w16cid:durableId="1798139023">
    <w:abstractNumId w:val="31"/>
  </w:num>
  <w:num w:numId="8" w16cid:durableId="532884884">
    <w:abstractNumId w:val="10"/>
  </w:num>
  <w:num w:numId="9" w16cid:durableId="2045017252">
    <w:abstractNumId w:val="29"/>
  </w:num>
  <w:num w:numId="10" w16cid:durableId="2110923552">
    <w:abstractNumId w:val="21"/>
  </w:num>
  <w:num w:numId="11" w16cid:durableId="119493513">
    <w:abstractNumId w:val="8"/>
  </w:num>
  <w:num w:numId="12" w16cid:durableId="2123453584">
    <w:abstractNumId w:val="22"/>
  </w:num>
  <w:num w:numId="13" w16cid:durableId="1250307829">
    <w:abstractNumId w:val="15"/>
  </w:num>
  <w:num w:numId="14" w16cid:durableId="766539371">
    <w:abstractNumId w:val="19"/>
  </w:num>
  <w:num w:numId="15" w16cid:durableId="1206602276">
    <w:abstractNumId w:val="18"/>
  </w:num>
  <w:num w:numId="16" w16cid:durableId="1290479953">
    <w:abstractNumId w:val="13"/>
  </w:num>
  <w:num w:numId="17" w16cid:durableId="190533117">
    <w:abstractNumId w:val="9"/>
  </w:num>
  <w:num w:numId="18" w16cid:durableId="1140611864">
    <w:abstractNumId w:val="28"/>
  </w:num>
  <w:num w:numId="19" w16cid:durableId="300576017">
    <w:abstractNumId w:val="27"/>
  </w:num>
  <w:num w:numId="20" w16cid:durableId="1437015974">
    <w:abstractNumId w:val="25"/>
  </w:num>
  <w:num w:numId="21" w16cid:durableId="1352220534">
    <w:abstractNumId w:val="4"/>
  </w:num>
  <w:num w:numId="22" w16cid:durableId="4600063">
    <w:abstractNumId w:val="16"/>
  </w:num>
  <w:num w:numId="23" w16cid:durableId="960260994">
    <w:abstractNumId w:val="12"/>
  </w:num>
  <w:num w:numId="24" w16cid:durableId="1444766147">
    <w:abstractNumId w:val="24"/>
  </w:num>
  <w:num w:numId="25" w16cid:durableId="37973454">
    <w:abstractNumId w:val="14"/>
  </w:num>
  <w:num w:numId="26" w16cid:durableId="741023808">
    <w:abstractNumId w:val="11"/>
  </w:num>
  <w:num w:numId="27" w16cid:durableId="2065640068">
    <w:abstractNumId w:val="30"/>
  </w:num>
  <w:num w:numId="28" w16cid:durableId="1937979513">
    <w:abstractNumId w:val="7"/>
  </w:num>
  <w:num w:numId="29" w16cid:durableId="859049894">
    <w:abstractNumId w:val="2"/>
  </w:num>
  <w:num w:numId="30" w16cid:durableId="1679304137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572"/>
    <w:rsid w:val="000001D8"/>
    <w:rsid w:val="0000241A"/>
    <w:rsid w:val="00002A7C"/>
    <w:rsid w:val="00004B55"/>
    <w:rsid w:val="00005C0C"/>
    <w:rsid w:val="00005E7C"/>
    <w:rsid w:val="000061EB"/>
    <w:rsid w:val="00007979"/>
    <w:rsid w:val="00007D11"/>
    <w:rsid w:val="00007D8F"/>
    <w:rsid w:val="000113D7"/>
    <w:rsid w:val="00011C8A"/>
    <w:rsid w:val="0001256C"/>
    <w:rsid w:val="00013ADD"/>
    <w:rsid w:val="00014453"/>
    <w:rsid w:val="00015946"/>
    <w:rsid w:val="000159BC"/>
    <w:rsid w:val="00015CC6"/>
    <w:rsid w:val="0001660B"/>
    <w:rsid w:val="00017DE6"/>
    <w:rsid w:val="00017EF1"/>
    <w:rsid w:val="00021B19"/>
    <w:rsid w:val="00021BAA"/>
    <w:rsid w:val="000223B1"/>
    <w:rsid w:val="00022E38"/>
    <w:rsid w:val="000234C1"/>
    <w:rsid w:val="0002458A"/>
    <w:rsid w:val="00026962"/>
    <w:rsid w:val="00026B76"/>
    <w:rsid w:val="000276B0"/>
    <w:rsid w:val="000321E8"/>
    <w:rsid w:val="0003433F"/>
    <w:rsid w:val="00034ED1"/>
    <w:rsid w:val="00035103"/>
    <w:rsid w:val="00035578"/>
    <w:rsid w:val="000364D8"/>
    <w:rsid w:val="000367A9"/>
    <w:rsid w:val="00037EFE"/>
    <w:rsid w:val="0004082E"/>
    <w:rsid w:val="000410AE"/>
    <w:rsid w:val="0004171F"/>
    <w:rsid w:val="00042492"/>
    <w:rsid w:val="000425A8"/>
    <w:rsid w:val="00042A6E"/>
    <w:rsid w:val="00042BA4"/>
    <w:rsid w:val="00043562"/>
    <w:rsid w:val="00045B29"/>
    <w:rsid w:val="00045BC8"/>
    <w:rsid w:val="00045FF5"/>
    <w:rsid w:val="00046C13"/>
    <w:rsid w:val="00046D90"/>
    <w:rsid w:val="00050E78"/>
    <w:rsid w:val="00050F27"/>
    <w:rsid w:val="0005185C"/>
    <w:rsid w:val="00051B2C"/>
    <w:rsid w:val="000521A0"/>
    <w:rsid w:val="00053918"/>
    <w:rsid w:val="00054A18"/>
    <w:rsid w:val="000553C4"/>
    <w:rsid w:val="00055DBF"/>
    <w:rsid w:val="00056C43"/>
    <w:rsid w:val="000575E2"/>
    <w:rsid w:val="00060625"/>
    <w:rsid w:val="00060E22"/>
    <w:rsid w:val="000612E9"/>
    <w:rsid w:val="0006147B"/>
    <w:rsid w:val="00061AAC"/>
    <w:rsid w:val="00062A8B"/>
    <w:rsid w:val="00065232"/>
    <w:rsid w:val="00065813"/>
    <w:rsid w:val="000665A1"/>
    <w:rsid w:val="00071128"/>
    <w:rsid w:val="00071A2D"/>
    <w:rsid w:val="00071C8A"/>
    <w:rsid w:val="000749CB"/>
    <w:rsid w:val="00074BE0"/>
    <w:rsid w:val="000750A8"/>
    <w:rsid w:val="000758AF"/>
    <w:rsid w:val="0007752F"/>
    <w:rsid w:val="0008036E"/>
    <w:rsid w:val="000823AB"/>
    <w:rsid w:val="00083108"/>
    <w:rsid w:val="0008341F"/>
    <w:rsid w:val="00083F8F"/>
    <w:rsid w:val="00087951"/>
    <w:rsid w:val="00090797"/>
    <w:rsid w:val="00090AB9"/>
    <w:rsid w:val="000913AE"/>
    <w:rsid w:val="0009148E"/>
    <w:rsid w:val="000917FD"/>
    <w:rsid w:val="00092255"/>
    <w:rsid w:val="00092FF4"/>
    <w:rsid w:val="000935B2"/>
    <w:rsid w:val="00094E80"/>
    <w:rsid w:val="000950D2"/>
    <w:rsid w:val="0009574B"/>
    <w:rsid w:val="0009596F"/>
    <w:rsid w:val="00096312"/>
    <w:rsid w:val="00096A76"/>
    <w:rsid w:val="000978D5"/>
    <w:rsid w:val="00097A49"/>
    <w:rsid w:val="000A0E75"/>
    <w:rsid w:val="000A200E"/>
    <w:rsid w:val="000A2B9A"/>
    <w:rsid w:val="000A4250"/>
    <w:rsid w:val="000A4C07"/>
    <w:rsid w:val="000A6485"/>
    <w:rsid w:val="000A7C48"/>
    <w:rsid w:val="000A7EC7"/>
    <w:rsid w:val="000A7EF4"/>
    <w:rsid w:val="000B16B9"/>
    <w:rsid w:val="000B1C61"/>
    <w:rsid w:val="000B4807"/>
    <w:rsid w:val="000B58C0"/>
    <w:rsid w:val="000B709E"/>
    <w:rsid w:val="000B761C"/>
    <w:rsid w:val="000C0E7D"/>
    <w:rsid w:val="000C1094"/>
    <w:rsid w:val="000C195D"/>
    <w:rsid w:val="000C5A54"/>
    <w:rsid w:val="000C5ED7"/>
    <w:rsid w:val="000C75BD"/>
    <w:rsid w:val="000C77C9"/>
    <w:rsid w:val="000C781E"/>
    <w:rsid w:val="000C7D6C"/>
    <w:rsid w:val="000D081E"/>
    <w:rsid w:val="000D0F84"/>
    <w:rsid w:val="000D15D6"/>
    <w:rsid w:val="000D2411"/>
    <w:rsid w:val="000D2632"/>
    <w:rsid w:val="000D27B4"/>
    <w:rsid w:val="000D2C09"/>
    <w:rsid w:val="000D47DD"/>
    <w:rsid w:val="000D5AA5"/>
    <w:rsid w:val="000D5E73"/>
    <w:rsid w:val="000D6233"/>
    <w:rsid w:val="000D64AD"/>
    <w:rsid w:val="000D68FB"/>
    <w:rsid w:val="000D72AD"/>
    <w:rsid w:val="000E08C5"/>
    <w:rsid w:val="000E1735"/>
    <w:rsid w:val="000E1884"/>
    <w:rsid w:val="000E3200"/>
    <w:rsid w:val="000E3716"/>
    <w:rsid w:val="000E4772"/>
    <w:rsid w:val="000E4F9D"/>
    <w:rsid w:val="000E535D"/>
    <w:rsid w:val="000E596C"/>
    <w:rsid w:val="000E6409"/>
    <w:rsid w:val="000E6719"/>
    <w:rsid w:val="000E6BA7"/>
    <w:rsid w:val="000E7123"/>
    <w:rsid w:val="000E7366"/>
    <w:rsid w:val="000F0E92"/>
    <w:rsid w:val="000F1E11"/>
    <w:rsid w:val="000F2151"/>
    <w:rsid w:val="000F2933"/>
    <w:rsid w:val="000F4195"/>
    <w:rsid w:val="000F506F"/>
    <w:rsid w:val="000F7002"/>
    <w:rsid w:val="000F75FB"/>
    <w:rsid w:val="000F7616"/>
    <w:rsid w:val="00100C0A"/>
    <w:rsid w:val="001032D5"/>
    <w:rsid w:val="00103B57"/>
    <w:rsid w:val="00104260"/>
    <w:rsid w:val="001042BB"/>
    <w:rsid w:val="001049E5"/>
    <w:rsid w:val="0010545F"/>
    <w:rsid w:val="00105952"/>
    <w:rsid w:val="00105B0B"/>
    <w:rsid w:val="00105CF8"/>
    <w:rsid w:val="00106B12"/>
    <w:rsid w:val="00106E42"/>
    <w:rsid w:val="00111865"/>
    <w:rsid w:val="00111BBB"/>
    <w:rsid w:val="001153DB"/>
    <w:rsid w:val="001154A3"/>
    <w:rsid w:val="00115D20"/>
    <w:rsid w:val="001204BD"/>
    <w:rsid w:val="0012077F"/>
    <w:rsid w:val="00123941"/>
    <w:rsid w:val="00124EE0"/>
    <w:rsid w:val="00125B87"/>
    <w:rsid w:val="00127107"/>
    <w:rsid w:val="00130E85"/>
    <w:rsid w:val="0013176E"/>
    <w:rsid w:val="00131B3A"/>
    <w:rsid w:val="00131C38"/>
    <w:rsid w:val="00132029"/>
    <w:rsid w:val="00132F46"/>
    <w:rsid w:val="00133915"/>
    <w:rsid w:val="00135442"/>
    <w:rsid w:val="001364B2"/>
    <w:rsid w:val="001368A5"/>
    <w:rsid w:val="00137483"/>
    <w:rsid w:val="00137EAD"/>
    <w:rsid w:val="00140BFE"/>
    <w:rsid w:val="001419F4"/>
    <w:rsid w:val="001427FD"/>
    <w:rsid w:val="001429B3"/>
    <w:rsid w:val="001447A3"/>
    <w:rsid w:val="001464BC"/>
    <w:rsid w:val="0015036E"/>
    <w:rsid w:val="0015124F"/>
    <w:rsid w:val="0015218D"/>
    <w:rsid w:val="00152330"/>
    <w:rsid w:val="00152D52"/>
    <w:rsid w:val="00153846"/>
    <w:rsid w:val="00155F6D"/>
    <w:rsid w:val="00156055"/>
    <w:rsid w:val="00157835"/>
    <w:rsid w:val="00157DC5"/>
    <w:rsid w:val="0016039E"/>
    <w:rsid w:val="00160A3E"/>
    <w:rsid w:val="0016284D"/>
    <w:rsid w:val="00162888"/>
    <w:rsid w:val="0016336D"/>
    <w:rsid w:val="001639BA"/>
    <w:rsid w:val="001646CF"/>
    <w:rsid w:val="00165407"/>
    <w:rsid w:val="001658BC"/>
    <w:rsid w:val="00165E72"/>
    <w:rsid w:val="00166046"/>
    <w:rsid w:val="00166DE1"/>
    <w:rsid w:val="001678B0"/>
    <w:rsid w:val="0017018F"/>
    <w:rsid w:val="00170AE5"/>
    <w:rsid w:val="001719D2"/>
    <w:rsid w:val="0017253D"/>
    <w:rsid w:val="00173988"/>
    <w:rsid w:val="00173AEB"/>
    <w:rsid w:val="00175BAF"/>
    <w:rsid w:val="001763C1"/>
    <w:rsid w:val="00177328"/>
    <w:rsid w:val="00177832"/>
    <w:rsid w:val="00180A45"/>
    <w:rsid w:val="001813AE"/>
    <w:rsid w:val="00181721"/>
    <w:rsid w:val="00181897"/>
    <w:rsid w:val="00182001"/>
    <w:rsid w:val="00183231"/>
    <w:rsid w:val="0018561C"/>
    <w:rsid w:val="00185A82"/>
    <w:rsid w:val="0018629D"/>
    <w:rsid w:val="00190B52"/>
    <w:rsid w:val="00191015"/>
    <w:rsid w:val="001919C8"/>
    <w:rsid w:val="001919CF"/>
    <w:rsid w:val="00192890"/>
    <w:rsid w:val="00192F6C"/>
    <w:rsid w:val="0019430B"/>
    <w:rsid w:val="001943A6"/>
    <w:rsid w:val="00194E68"/>
    <w:rsid w:val="0019515C"/>
    <w:rsid w:val="00197A60"/>
    <w:rsid w:val="001A0EE7"/>
    <w:rsid w:val="001A17D3"/>
    <w:rsid w:val="001A355C"/>
    <w:rsid w:val="001A4355"/>
    <w:rsid w:val="001A4D5A"/>
    <w:rsid w:val="001A631B"/>
    <w:rsid w:val="001A722E"/>
    <w:rsid w:val="001B2371"/>
    <w:rsid w:val="001B24EB"/>
    <w:rsid w:val="001B2B5A"/>
    <w:rsid w:val="001B2DFD"/>
    <w:rsid w:val="001B2F33"/>
    <w:rsid w:val="001B315D"/>
    <w:rsid w:val="001B6DF1"/>
    <w:rsid w:val="001B7550"/>
    <w:rsid w:val="001B7C0B"/>
    <w:rsid w:val="001B7EFE"/>
    <w:rsid w:val="001C101A"/>
    <w:rsid w:val="001C2DA0"/>
    <w:rsid w:val="001C2ECE"/>
    <w:rsid w:val="001C3D21"/>
    <w:rsid w:val="001C7272"/>
    <w:rsid w:val="001D0507"/>
    <w:rsid w:val="001D0C32"/>
    <w:rsid w:val="001D0CAE"/>
    <w:rsid w:val="001D0D2A"/>
    <w:rsid w:val="001D118D"/>
    <w:rsid w:val="001D23F9"/>
    <w:rsid w:val="001D280B"/>
    <w:rsid w:val="001D2BCA"/>
    <w:rsid w:val="001D321B"/>
    <w:rsid w:val="001D3297"/>
    <w:rsid w:val="001D4829"/>
    <w:rsid w:val="001D49F0"/>
    <w:rsid w:val="001D4D0F"/>
    <w:rsid w:val="001D69BE"/>
    <w:rsid w:val="001D6CE1"/>
    <w:rsid w:val="001E05FB"/>
    <w:rsid w:val="001E0E95"/>
    <w:rsid w:val="001E2A9B"/>
    <w:rsid w:val="001E2E70"/>
    <w:rsid w:val="001E2F1D"/>
    <w:rsid w:val="001E3EA0"/>
    <w:rsid w:val="001E4366"/>
    <w:rsid w:val="001E4738"/>
    <w:rsid w:val="001E54AE"/>
    <w:rsid w:val="001E567B"/>
    <w:rsid w:val="001E6793"/>
    <w:rsid w:val="001E6F63"/>
    <w:rsid w:val="001E781E"/>
    <w:rsid w:val="001E7831"/>
    <w:rsid w:val="001F03E1"/>
    <w:rsid w:val="001F2429"/>
    <w:rsid w:val="001F29E8"/>
    <w:rsid w:val="001F2B6A"/>
    <w:rsid w:val="001F361C"/>
    <w:rsid w:val="001F3662"/>
    <w:rsid w:val="001F3A43"/>
    <w:rsid w:val="001F406F"/>
    <w:rsid w:val="001F4099"/>
    <w:rsid w:val="001F40BB"/>
    <w:rsid w:val="001F5317"/>
    <w:rsid w:val="001F5EC4"/>
    <w:rsid w:val="001F6090"/>
    <w:rsid w:val="001F63CB"/>
    <w:rsid w:val="001F71F2"/>
    <w:rsid w:val="001F76A5"/>
    <w:rsid w:val="001F7C76"/>
    <w:rsid w:val="002002D7"/>
    <w:rsid w:val="00201E72"/>
    <w:rsid w:val="00202D55"/>
    <w:rsid w:val="00204174"/>
    <w:rsid w:val="0020450E"/>
    <w:rsid w:val="002047F4"/>
    <w:rsid w:val="00206247"/>
    <w:rsid w:val="0021084F"/>
    <w:rsid w:val="00210C4C"/>
    <w:rsid w:val="002129B0"/>
    <w:rsid w:val="00213245"/>
    <w:rsid w:val="002143BF"/>
    <w:rsid w:val="00215003"/>
    <w:rsid w:val="002153F9"/>
    <w:rsid w:val="00215FD3"/>
    <w:rsid w:val="0022045B"/>
    <w:rsid w:val="00220CC0"/>
    <w:rsid w:val="002211E6"/>
    <w:rsid w:val="00221A05"/>
    <w:rsid w:val="0022240E"/>
    <w:rsid w:val="00222931"/>
    <w:rsid w:val="0022354E"/>
    <w:rsid w:val="002236EA"/>
    <w:rsid w:val="00223F48"/>
    <w:rsid w:val="00225270"/>
    <w:rsid w:val="00225401"/>
    <w:rsid w:val="00226B15"/>
    <w:rsid w:val="00226E08"/>
    <w:rsid w:val="002301A0"/>
    <w:rsid w:val="002307D4"/>
    <w:rsid w:val="00230B93"/>
    <w:rsid w:val="00230C5B"/>
    <w:rsid w:val="00232318"/>
    <w:rsid w:val="002337EB"/>
    <w:rsid w:val="00233E4F"/>
    <w:rsid w:val="002347F7"/>
    <w:rsid w:val="0023612C"/>
    <w:rsid w:val="0023639E"/>
    <w:rsid w:val="00236F17"/>
    <w:rsid w:val="002373EF"/>
    <w:rsid w:val="00237F8E"/>
    <w:rsid w:val="002405EA"/>
    <w:rsid w:val="00240A62"/>
    <w:rsid w:val="00241F5F"/>
    <w:rsid w:val="002452B1"/>
    <w:rsid w:val="00245B7B"/>
    <w:rsid w:val="00246030"/>
    <w:rsid w:val="00247911"/>
    <w:rsid w:val="002507C1"/>
    <w:rsid w:val="002531C3"/>
    <w:rsid w:val="002536C8"/>
    <w:rsid w:val="00253B19"/>
    <w:rsid w:val="00255F30"/>
    <w:rsid w:val="00256855"/>
    <w:rsid w:val="00257A94"/>
    <w:rsid w:val="00260E19"/>
    <w:rsid w:val="00261E4F"/>
    <w:rsid w:val="002621CF"/>
    <w:rsid w:val="00262D13"/>
    <w:rsid w:val="002655CA"/>
    <w:rsid w:val="0026594C"/>
    <w:rsid w:val="00265E37"/>
    <w:rsid w:val="002660DC"/>
    <w:rsid w:val="002662CE"/>
    <w:rsid w:val="00266776"/>
    <w:rsid w:val="00270BB6"/>
    <w:rsid w:val="00271155"/>
    <w:rsid w:val="0027146C"/>
    <w:rsid w:val="002716A4"/>
    <w:rsid w:val="00271DE3"/>
    <w:rsid w:val="00273C24"/>
    <w:rsid w:val="00274166"/>
    <w:rsid w:val="00276DD3"/>
    <w:rsid w:val="0028025E"/>
    <w:rsid w:val="00280895"/>
    <w:rsid w:val="00280CE3"/>
    <w:rsid w:val="00280FB1"/>
    <w:rsid w:val="00282BD3"/>
    <w:rsid w:val="002830B5"/>
    <w:rsid w:val="00283526"/>
    <w:rsid w:val="00283897"/>
    <w:rsid w:val="00283BCA"/>
    <w:rsid w:val="00286049"/>
    <w:rsid w:val="00287EBD"/>
    <w:rsid w:val="00290292"/>
    <w:rsid w:val="00291B05"/>
    <w:rsid w:val="00293DCD"/>
    <w:rsid w:val="00293E34"/>
    <w:rsid w:val="002943C2"/>
    <w:rsid w:val="0029451F"/>
    <w:rsid w:val="00294D73"/>
    <w:rsid w:val="00295410"/>
    <w:rsid w:val="00295927"/>
    <w:rsid w:val="002964FC"/>
    <w:rsid w:val="00297FBC"/>
    <w:rsid w:val="002A12C5"/>
    <w:rsid w:val="002A1593"/>
    <w:rsid w:val="002A30D3"/>
    <w:rsid w:val="002A33E2"/>
    <w:rsid w:val="002A3530"/>
    <w:rsid w:val="002A3D62"/>
    <w:rsid w:val="002A4684"/>
    <w:rsid w:val="002A62F8"/>
    <w:rsid w:val="002A6D12"/>
    <w:rsid w:val="002A7979"/>
    <w:rsid w:val="002B0C69"/>
    <w:rsid w:val="002B2659"/>
    <w:rsid w:val="002B2713"/>
    <w:rsid w:val="002B3185"/>
    <w:rsid w:val="002B3426"/>
    <w:rsid w:val="002B5747"/>
    <w:rsid w:val="002B5908"/>
    <w:rsid w:val="002B5A4D"/>
    <w:rsid w:val="002B5B0E"/>
    <w:rsid w:val="002B62C0"/>
    <w:rsid w:val="002C283E"/>
    <w:rsid w:val="002C36AF"/>
    <w:rsid w:val="002C4311"/>
    <w:rsid w:val="002C4927"/>
    <w:rsid w:val="002C5046"/>
    <w:rsid w:val="002C50A2"/>
    <w:rsid w:val="002C59EF"/>
    <w:rsid w:val="002C7E52"/>
    <w:rsid w:val="002D1532"/>
    <w:rsid w:val="002D1C24"/>
    <w:rsid w:val="002D2087"/>
    <w:rsid w:val="002D5D65"/>
    <w:rsid w:val="002D7987"/>
    <w:rsid w:val="002E07E4"/>
    <w:rsid w:val="002E151D"/>
    <w:rsid w:val="002E1BD5"/>
    <w:rsid w:val="002E2AE7"/>
    <w:rsid w:val="002E3845"/>
    <w:rsid w:val="002E4572"/>
    <w:rsid w:val="002E47BD"/>
    <w:rsid w:val="002E5CF5"/>
    <w:rsid w:val="002E77CE"/>
    <w:rsid w:val="002E7A96"/>
    <w:rsid w:val="002F1099"/>
    <w:rsid w:val="002F15C0"/>
    <w:rsid w:val="002F3C07"/>
    <w:rsid w:val="002F71E4"/>
    <w:rsid w:val="002F7A58"/>
    <w:rsid w:val="003001AF"/>
    <w:rsid w:val="00300C94"/>
    <w:rsid w:val="00304523"/>
    <w:rsid w:val="003065BE"/>
    <w:rsid w:val="00306F49"/>
    <w:rsid w:val="0030712F"/>
    <w:rsid w:val="00307612"/>
    <w:rsid w:val="00310380"/>
    <w:rsid w:val="00310F6A"/>
    <w:rsid w:val="003130DB"/>
    <w:rsid w:val="00314FB2"/>
    <w:rsid w:val="00315172"/>
    <w:rsid w:val="00315CA5"/>
    <w:rsid w:val="00317736"/>
    <w:rsid w:val="00317B43"/>
    <w:rsid w:val="00320DB2"/>
    <w:rsid w:val="003226B1"/>
    <w:rsid w:val="00323186"/>
    <w:rsid w:val="00323AE3"/>
    <w:rsid w:val="00325A65"/>
    <w:rsid w:val="0032783F"/>
    <w:rsid w:val="003322D8"/>
    <w:rsid w:val="00332914"/>
    <w:rsid w:val="00332DD6"/>
    <w:rsid w:val="0033369B"/>
    <w:rsid w:val="003354FE"/>
    <w:rsid w:val="00335788"/>
    <w:rsid w:val="00335873"/>
    <w:rsid w:val="00335AB5"/>
    <w:rsid w:val="00341A84"/>
    <w:rsid w:val="0034262D"/>
    <w:rsid w:val="0034347D"/>
    <w:rsid w:val="003445BC"/>
    <w:rsid w:val="00344E13"/>
    <w:rsid w:val="00347A79"/>
    <w:rsid w:val="00350F83"/>
    <w:rsid w:val="003521D2"/>
    <w:rsid w:val="0035529E"/>
    <w:rsid w:val="00355663"/>
    <w:rsid w:val="00360D62"/>
    <w:rsid w:val="0036192D"/>
    <w:rsid w:val="00362AD1"/>
    <w:rsid w:val="00364B8E"/>
    <w:rsid w:val="00365212"/>
    <w:rsid w:val="003659D1"/>
    <w:rsid w:val="003659D2"/>
    <w:rsid w:val="00366321"/>
    <w:rsid w:val="00366F11"/>
    <w:rsid w:val="0036777E"/>
    <w:rsid w:val="003738E5"/>
    <w:rsid w:val="00374096"/>
    <w:rsid w:val="00374563"/>
    <w:rsid w:val="00376150"/>
    <w:rsid w:val="003763CB"/>
    <w:rsid w:val="00376779"/>
    <w:rsid w:val="00376E23"/>
    <w:rsid w:val="003777AC"/>
    <w:rsid w:val="0038009E"/>
    <w:rsid w:val="0038062C"/>
    <w:rsid w:val="00380DD8"/>
    <w:rsid w:val="00383439"/>
    <w:rsid w:val="0038431A"/>
    <w:rsid w:val="00387564"/>
    <w:rsid w:val="00390458"/>
    <w:rsid w:val="0039101C"/>
    <w:rsid w:val="00392011"/>
    <w:rsid w:val="00393069"/>
    <w:rsid w:val="00393EDC"/>
    <w:rsid w:val="00395517"/>
    <w:rsid w:val="00396022"/>
    <w:rsid w:val="003966DE"/>
    <w:rsid w:val="00397CF6"/>
    <w:rsid w:val="003A1AAE"/>
    <w:rsid w:val="003A3EEF"/>
    <w:rsid w:val="003A4758"/>
    <w:rsid w:val="003A511F"/>
    <w:rsid w:val="003A6A6D"/>
    <w:rsid w:val="003A6DA8"/>
    <w:rsid w:val="003A7C2E"/>
    <w:rsid w:val="003B1216"/>
    <w:rsid w:val="003B1AE6"/>
    <w:rsid w:val="003B1EC4"/>
    <w:rsid w:val="003B2031"/>
    <w:rsid w:val="003B3E03"/>
    <w:rsid w:val="003B4CA6"/>
    <w:rsid w:val="003B5257"/>
    <w:rsid w:val="003B625A"/>
    <w:rsid w:val="003B78FF"/>
    <w:rsid w:val="003B7BF4"/>
    <w:rsid w:val="003C1687"/>
    <w:rsid w:val="003C1E9A"/>
    <w:rsid w:val="003C4300"/>
    <w:rsid w:val="003C50EA"/>
    <w:rsid w:val="003C5C1B"/>
    <w:rsid w:val="003C7650"/>
    <w:rsid w:val="003D0051"/>
    <w:rsid w:val="003D0D20"/>
    <w:rsid w:val="003D118A"/>
    <w:rsid w:val="003D18ED"/>
    <w:rsid w:val="003D29EA"/>
    <w:rsid w:val="003D2CE3"/>
    <w:rsid w:val="003D5878"/>
    <w:rsid w:val="003D5D51"/>
    <w:rsid w:val="003D6822"/>
    <w:rsid w:val="003D6B74"/>
    <w:rsid w:val="003D6F06"/>
    <w:rsid w:val="003D775E"/>
    <w:rsid w:val="003E164D"/>
    <w:rsid w:val="003E1E10"/>
    <w:rsid w:val="003E279F"/>
    <w:rsid w:val="003E2C95"/>
    <w:rsid w:val="003E4823"/>
    <w:rsid w:val="003E551E"/>
    <w:rsid w:val="003E5DBA"/>
    <w:rsid w:val="003E61DD"/>
    <w:rsid w:val="003E7A41"/>
    <w:rsid w:val="003E7C3E"/>
    <w:rsid w:val="003F382E"/>
    <w:rsid w:val="003F5049"/>
    <w:rsid w:val="003F5246"/>
    <w:rsid w:val="003F7146"/>
    <w:rsid w:val="00400061"/>
    <w:rsid w:val="004048A5"/>
    <w:rsid w:val="0040602A"/>
    <w:rsid w:val="00407DFF"/>
    <w:rsid w:val="004109F7"/>
    <w:rsid w:val="0041188C"/>
    <w:rsid w:val="004130DA"/>
    <w:rsid w:val="00413B27"/>
    <w:rsid w:val="00414194"/>
    <w:rsid w:val="00414389"/>
    <w:rsid w:val="00414944"/>
    <w:rsid w:val="00414BD6"/>
    <w:rsid w:val="004166DA"/>
    <w:rsid w:val="004171B1"/>
    <w:rsid w:val="00417AEC"/>
    <w:rsid w:val="00420E31"/>
    <w:rsid w:val="0042135E"/>
    <w:rsid w:val="00421423"/>
    <w:rsid w:val="00422AFF"/>
    <w:rsid w:val="00424A75"/>
    <w:rsid w:val="00424D45"/>
    <w:rsid w:val="00426A4A"/>
    <w:rsid w:val="004272C2"/>
    <w:rsid w:val="0042731F"/>
    <w:rsid w:val="00430653"/>
    <w:rsid w:val="00430768"/>
    <w:rsid w:val="00431265"/>
    <w:rsid w:val="00431C56"/>
    <w:rsid w:val="00431E5E"/>
    <w:rsid w:val="00434293"/>
    <w:rsid w:val="00434A5B"/>
    <w:rsid w:val="004354F9"/>
    <w:rsid w:val="00435791"/>
    <w:rsid w:val="004363DF"/>
    <w:rsid w:val="00436B9D"/>
    <w:rsid w:val="00436E6B"/>
    <w:rsid w:val="00441121"/>
    <w:rsid w:val="0044121C"/>
    <w:rsid w:val="0044144D"/>
    <w:rsid w:val="00442C1F"/>
    <w:rsid w:val="00444925"/>
    <w:rsid w:val="004452FC"/>
    <w:rsid w:val="00445596"/>
    <w:rsid w:val="00445AD4"/>
    <w:rsid w:val="00445D34"/>
    <w:rsid w:val="004461C1"/>
    <w:rsid w:val="00446D73"/>
    <w:rsid w:val="00447533"/>
    <w:rsid w:val="00447958"/>
    <w:rsid w:val="004501CD"/>
    <w:rsid w:val="00450A1B"/>
    <w:rsid w:val="00451F1A"/>
    <w:rsid w:val="00452A63"/>
    <w:rsid w:val="00453206"/>
    <w:rsid w:val="00454C1D"/>
    <w:rsid w:val="0045761A"/>
    <w:rsid w:val="00460426"/>
    <w:rsid w:val="004610FB"/>
    <w:rsid w:val="00461D07"/>
    <w:rsid w:val="00462343"/>
    <w:rsid w:val="004623EC"/>
    <w:rsid w:val="004625E2"/>
    <w:rsid w:val="00462AAE"/>
    <w:rsid w:val="00463853"/>
    <w:rsid w:val="00464184"/>
    <w:rsid w:val="0046542D"/>
    <w:rsid w:val="00465D57"/>
    <w:rsid w:val="004664E5"/>
    <w:rsid w:val="00467C65"/>
    <w:rsid w:val="004705E0"/>
    <w:rsid w:val="004709DC"/>
    <w:rsid w:val="00472C55"/>
    <w:rsid w:val="004736ED"/>
    <w:rsid w:val="00474ECD"/>
    <w:rsid w:val="004758E4"/>
    <w:rsid w:val="00476595"/>
    <w:rsid w:val="00476A9D"/>
    <w:rsid w:val="00477FE0"/>
    <w:rsid w:val="00480356"/>
    <w:rsid w:val="00480A92"/>
    <w:rsid w:val="004844CC"/>
    <w:rsid w:val="00485F61"/>
    <w:rsid w:val="004872E2"/>
    <w:rsid w:val="004874FC"/>
    <w:rsid w:val="00487C98"/>
    <w:rsid w:val="004914E4"/>
    <w:rsid w:val="00491AC8"/>
    <w:rsid w:val="00492269"/>
    <w:rsid w:val="00492357"/>
    <w:rsid w:val="00493D71"/>
    <w:rsid w:val="0049715B"/>
    <w:rsid w:val="00497468"/>
    <w:rsid w:val="004975AB"/>
    <w:rsid w:val="004A0279"/>
    <w:rsid w:val="004A0A99"/>
    <w:rsid w:val="004A2C56"/>
    <w:rsid w:val="004A317E"/>
    <w:rsid w:val="004A323E"/>
    <w:rsid w:val="004A355C"/>
    <w:rsid w:val="004A461B"/>
    <w:rsid w:val="004A47B5"/>
    <w:rsid w:val="004A55EB"/>
    <w:rsid w:val="004A5E50"/>
    <w:rsid w:val="004A73E0"/>
    <w:rsid w:val="004A7B73"/>
    <w:rsid w:val="004A7C5E"/>
    <w:rsid w:val="004B2460"/>
    <w:rsid w:val="004B2B6E"/>
    <w:rsid w:val="004B2BA8"/>
    <w:rsid w:val="004B36D4"/>
    <w:rsid w:val="004B40C6"/>
    <w:rsid w:val="004B6C4F"/>
    <w:rsid w:val="004B6DBB"/>
    <w:rsid w:val="004B76B8"/>
    <w:rsid w:val="004B7BE0"/>
    <w:rsid w:val="004B7E46"/>
    <w:rsid w:val="004C19A1"/>
    <w:rsid w:val="004C23C6"/>
    <w:rsid w:val="004C265C"/>
    <w:rsid w:val="004C513E"/>
    <w:rsid w:val="004C6629"/>
    <w:rsid w:val="004C6646"/>
    <w:rsid w:val="004C6FCE"/>
    <w:rsid w:val="004D0622"/>
    <w:rsid w:val="004D1A15"/>
    <w:rsid w:val="004D3580"/>
    <w:rsid w:val="004D3E6E"/>
    <w:rsid w:val="004D5780"/>
    <w:rsid w:val="004D5833"/>
    <w:rsid w:val="004D61C3"/>
    <w:rsid w:val="004E0C08"/>
    <w:rsid w:val="004E1BFD"/>
    <w:rsid w:val="004E233F"/>
    <w:rsid w:val="004E3E53"/>
    <w:rsid w:val="004E536B"/>
    <w:rsid w:val="004E6BAF"/>
    <w:rsid w:val="004E7CA4"/>
    <w:rsid w:val="004F0266"/>
    <w:rsid w:val="004F05D5"/>
    <w:rsid w:val="004F2975"/>
    <w:rsid w:val="004F2A2D"/>
    <w:rsid w:val="004F2B03"/>
    <w:rsid w:val="004F3FBC"/>
    <w:rsid w:val="004F4301"/>
    <w:rsid w:val="004F433C"/>
    <w:rsid w:val="004F493D"/>
    <w:rsid w:val="004F4DFF"/>
    <w:rsid w:val="004F51F0"/>
    <w:rsid w:val="004F524C"/>
    <w:rsid w:val="004F53A9"/>
    <w:rsid w:val="004F581F"/>
    <w:rsid w:val="004F6C61"/>
    <w:rsid w:val="004F718A"/>
    <w:rsid w:val="004F7579"/>
    <w:rsid w:val="00500C74"/>
    <w:rsid w:val="0050131A"/>
    <w:rsid w:val="00501CE1"/>
    <w:rsid w:val="005022D6"/>
    <w:rsid w:val="00502B5E"/>
    <w:rsid w:val="00503E82"/>
    <w:rsid w:val="005047BB"/>
    <w:rsid w:val="0050503B"/>
    <w:rsid w:val="005064E7"/>
    <w:rsid w:val="00506508"/>
    <w:rsid w:val="00510681"/>
    <w:rsid w:val="00511F65"/>
    <w:rsid w:val="005125D4"/>
    <w:rsid w:val="0051298E"/>
    <w:rsid w:val="005142F5"/>
    <w:rsid w:val="00514365"/>
    <w:rsid w:val="0051551D"/>
    <w:rsid w:val="00515D77"/>
    <w:rsid w:val="00516881"/>
    <w:rsid w:val="005179B3"/>
    <w:rsid w:val="00517E9F"/>
    <w:rsid w:val="00521350"/>
    <w:rsid w:val="0052157D"/>
    <w:rsid w:val="00524401"/>
    <w:rsid w:val="00524AB7"/>
    <w:rsid w:val="0052573C"/>
    <w:rsid w:val="0052706D"/>
    <w:rsid w:val="0052719D"/>
    <w:rsid w:val="005308DF"/>
    <w:rsid w:val="00530969"/>
    <w:rsid w:val="00531A4C"/>
    <w:rsid w:val="005320E9"/>
    <w:rsid w:val="0053247A"/>
    <w:rsid w:val="00533678"/>
    <w:rsid w:val="005341E6"/>
    <w:rsid w:val="0053470F"/>
    <w:rsid w:val="00534ECE"/>
    <w:rsid w:val="00540296"/>
    <w:rsid w:val="0054057F"/>
    <w:rsid w:val="005405AE"/>
    <w:rsid w:val="005422E4"/>
    <w:rsid w:val="00542F44"/>
    <w:rsid w:val="0054320C"/>
    <w:rsid w:val="0054454D"/>
    <w:rsid w:val="0054477B"/>
    <w:rsid w:val="005462F6"/>
    <w:rsid w:val="005463F1"/>
    <w:rsid w:val="00546FD6"/>
    <w:rsid w:val="0054703E"/>
    <w:rsid w:val="00547C20"/>
    <w:rsid w:val="00547EE3"/>
    <w:rsid w:val="005509FC"/>
    <w:rsid w:val="00552818"/>
    <w:rsid w:val="00553012"/>
    <w:rsid w:val="005548AF"/>
    <w:rsid w:val="00554984"/>
    <w:rsid w:val="00554BF4"/>
    <w:rsid w:val="00556B07"/>
    <w:rsid w:val="00557FCA"/>
    <w:rsid w:val="005614F4"/>
    <w:rsid w:val="00561EBD"/>
    <w:rsid w:val="00562615"/>
    <w:rsid w:val="00562AD1"/>
    <w:rsid w:val="00563D52"/>
    <w:rsid w:val="00564952"/>
    <w:rsid w:val="00564CE5"/>
    <w:rsid w:val="005655A2"/>
    <w:rsid w:val="00567871"/>
    <w:rsid w:val="0057095A"/>
    <w:rsid w:val="005712EF"/>
    <w:rsid w:val="005714F4"/>
    <w:rsid w:val="00572A0F"/>
    <w:rsid w:val="00574085"/>
    <w:rsid w:val="00574DBA"/>
    <w:rsid w:val="0057625F"/>
    <w:rsid w:val="005779E1"/>
    <w:rsid w:val="0058237D"/>
    <w:rsid w:val="00584966"/>
    <w:rsid w:val="005859F7"/>
    <w:rsid w:val="0058633A"/>
    <w:rsid w:val="00586C37"/>
    <w:rsid w:val="0058707F"/>
    <w:rsid w:val="00587547"/>
    <w:rsid w:val="00587B9A"/>
    <w:rsid w:val="00587F2A"/>
    <w:rsid w:val="0059034C"/>
    <w:rsid w:val="00591875"/>
    <w:rsid w:val="00592113"/>
    <w:rsid w:val="00592308"/>
    <w:rsid w:val="0059241F"/>
    <w:rsid w:val="005935BD"/>
    <w:rsid w:val="005936BD"/>
    <w:rsid w:val="00594DEF"/>
    <w:rsid w:val="00596EE7"/>
    <w:rsid w:val="00597650"/>
    <w:rsid w:val="005A08CD"/>
    <w:rsid w:val="005A214E"/>
    <w:rsid w:val="005A2587"/>
    <w:rsid w:val="005A3737"/>
    <w:rsid w:val="005A3A98"/>
    <w:rsid w:val="005A3B57"/>
    <w:rsid w:val="005A5CA9"/>
    <w:rsid w:val="005A7EE6"/>
    <w:rsid w:val="005B0850"/>
    <w:rsid w:val="005B0A1A"/>
    <w:rsid w:val="005B237C"/>
    <w:rsid w:val="005B2516"/>
    <w:rsid w:val="005B3CE5"/>
    <w:rsid w:val="005B5972"/>
    <w:rsid w:val="005B62A9"/>
    <w:rsid w:val="005B6DC1"/>
    <w:rsid w:val="005B75B6"/>
    <w:rsid w:val="005C0B1C"/>
    <w:rsid w:val="005C14C0"/>
    <w:rsid w:val="005C27FB"/>
    <w:rsid w:val="005C4480"/>
    <w:rsid w:val="005C46C5"/>
    <w:rsid w:val="005C5585"/>
    <w:rsid w:val="005C6AE9"/>
    <w:rsid w:val="005C7C84"/>
    <w:rsid w:val="005D0811"/>
    <w:rsid w:val="005D092F"/>
    <w:rsid w:val="005D160C"/>
    <w:rsid w:val="005D21D2"/>
    <w:rsid w:val="005D310D"/>
    <w:rsid w:val="005D43E6"/>
    <w:rsid w:val="005D5722"/>
    <w:rsid w:val="005D68D5"/>
    <w:rsid w:val="005D6AF9"/>
    <w:rsid w:val="005D727A"/>
    <w:rsid w:val="005E0977"/>
    <w:rsid w:val="005E3610"/>
    <w:rsid w:val="005E4F60"/>
    <w:rsid w:val="005E5851"/>
    <w:rsid w:val="005E6BB1"/>
    <w:rsid w:val="005E6C40"/>
    <w:rsid w:val="005E7A28"/>
    <w:rsid w:val="005F0449"/>
    <w:rsid w:val="005F1655"/>
    <w:rsid w:val="005F2248"/>
    <w:rsid w:val="005F24DA"/>
    <w:rsid w:val="005F28BC"/>
    <w:rsid w:val="005F2934"/>
    <w:rsid w:val="005F3034"/>
    <w:rsid w:val="005F4486"/>
    <w:rsid w:val="005F583E"/>
    <w:rsid w:val="005F6B89"/>
    <w:rsid w:val="005F71E6"/>
    <w:rsid w:val="006032CB"/>
    <w:rsid w:val="006038E9"/>
    <w:rsid w:val="00604753"/>
    <w:rsid w:val="006051ED"/>
    <w:rsid w:val="006056DB"/>
    <w:rsid w:val="00607116"/>
    <w:rsid w:val="00612653"/>
    <w:rsid w:val="00616C6E"/>
    <w:rsid w:val="00622841"/>
    <w:rsid w:val="006236EE"/>
    <w:rsid w:val="00625009"/>
    <w:rsid w:val="0062598F"/>
    <w:rsid w:val="00627B32"/>
    <w:rsid w:val="006305D0"/>
    <w:rsid w:val="00630B5D"/>
    <w:rsid w:val="00631FB6"/>
    <w:rsid w:val="0063499D"/>
    <w:rsid w:val="00635AB9"/>
    <w:rsid w:val="00636062"/>
    <w:rsid w:val="00636604"/>
    <w:rsid w:val="00636D45"/>
    <w:rsid w:val="00640566"/>
    <w:rsid w:val="00640AEE"/>
    <w:rsid w:val="0064126A"/>
    <w:rsid w:val="006423CF"/>
    <w:rsid w:val="00642F9E"/>
    <w:rsid w:val="00643F35"/>
    <w:rsid w:val="006444CE"/>
    <w:rsid w:val="0064557D"/>
    <w:rsid w:val="00645918"/>
    <w:rsid w:val="006460C3"/>
    <w:rsid w:val="00651893"/>
    <w:rsid w:val="006518BE"/>
    <w:rsid w:val="00651EDD"/>
    <w:rsid w:val="00653CD1"/>
    <w:rsid w:val="00654955"/>
    <w:rsid w:val="00654B72"/>
    <w:rsid w:val="0065584D"/>
    <w:rsid w:val="0065676A"/>
    <w:rsid w:val="00656D5C"/>
    <w:rsid w:val="00660B19"/>
    <w:rsid w:val="006622CF"/>
    <w:rsid w:val="0066367A"/>
    <w:rsid w:val="00664612"/>
    <w:rsid w:val="0066633F"/>
    <w:rsid w:val="006664B6"/>
    <w:rsid w:val="006664E5"/>
    <w:rsid w:val="00666CB2"/>
    <w:rsid w:val="00666F48"/>
    <w:rsid w:val="0066749C"/>
    <w:rsid w:val="00672349"/>
    <w:rsid w:val="00672DEA"/>
    <w:rsid w:val="006735C0"/>
    <w:rsid w:val="006753B9"/>
    <w:rsid w:val="006759F6"/>
    <w:rsid w:val="00676141"/>
    <w:rsid w:val="00677082"/>
    <w:rsid w:val="00677AA2"/>
    <w:rsid w:val="00680D14"/>
    <w:rsid w:val="0068328A"/>
    <w:rsid w:val="00684850"/>
    <w:rsid w:val="006864A1"/>
    <w:rsid w:val="00686B77"/>
    <w:rsid w:val="00687118"/>
    <w:rsid w:val="006873E9"/>
    <w:rsid w:val="00687E5E"/>
    <w:rsid w:val="0069048B"/>
    <w:rsid w:val="00694202"/>
    <w:rsid w:val="00695095"/>
    <w:rsid w:val="006954C6"/>
    <w:rsid w:val="006962E4"/>
    <w:rsid w:val="00697F84"/>
    <w:rsid w:val="006A014B"/>
    <w:rsid w:val="006A04A4"/>
    <w:rsid w:val="006A0D59"/>
    <w:rsid w:val="006A13B2"/>
    <w:rsid w:val="006A1538"/>
    <w:rsid w:val="006A3550"/>
    <w:rsid w:val="006A4D18"/>
    <w:rsid w:val="006A4E13"/>
    <w:rsid w:val="006A5957"/>
    <w:rsid w:val="006A5B52"/>
    <w:rsid w:val="006A736D"/>
    <w:rsid w:val="006B08EE"/>
    <w:rsid w:val="006B0BD1"/>
    <w:rsid w:val="006B105E"/>
    <w:rsid w:val="006B2A61"/>
    <w:rsid w:val="006B2DE8"/>
    <w:rsid w:val="006B3A89"/>
    <w:rsid w:val="006B4475"/>
    <w:rsid w:val="006B449D"/>
    <w:rsid w:val="006B6E4B"/>
    <w:rsid w:val="006C159F"/>
    <w:rsid w:val="006C239C"/>
    <w:rsid w:val="006C2E11"/>
    <w:rsid w:val="006C3013"/>
    <w:rsid w:val="006C3047"/>
    <w:rsid w:val="006C36AC"/>
    <w:rsid w:val="006C3783"/>
    <w:rsid w:val="006C43A9"/>
    <w:rsid w:val="006C4400"/>
    <w:rsid w:val="006C5331"/>
    <w:rsid w:val="006C6250"/>
    <w:rsid w:val="006C6882"/>
    <w:rsid w:val="006C68C9"/>
    <w:rsid w:val="006C6A2E"/>
    <w:rsid w:val="006C6D7F"/>
    <w:rsid w:val="006C7C3D"/>
    <w:rsid w:val="006C7F53"/>
    <w:rsid w:val="006D0668"/>
    <w:rsid w:val="006D0D94"/>
    <w:rsid w:val="006D2032"/>
    <w:rsid w:val="006D2AB2"/>
    <w:rsid w:val="006D3177"/>
    <w:rsid w:val="006D4230"/>
    <w:rsid w:val="006D43F6"/>
    <w:rsid w:val="006D4703"/>
    <w:rsid w:val="006D4C82"/>
    <w:rsid w:val="006D5A58"/>
    <w:rsid w:val="006D5E0D"/>
    <w:rsid w:val="006E0B17"/>
    <w:rsid w:val="006E1F29"/>
    <w:rsid w:val="006E2E84"/>
    <w:rsid w:val="006E338C"/>
    <w:rsid w:val="006E357E"/>
    <w:rsid w:val="006E3A7F"/>
    <w:rsid w:val="006E51B5"/>
    <w:rsid w:val="006E77E9"/>
    <w:rsid w:val="006E7E00"/>
    <w:rsid w:val="006F0960"/>
    <w:rsid w:val="006F115F"/>
    <w:rsid w:val="006F1E48"/>
    <w:rsid w:val="006F42F0"/>
    <w:rsid w:val="006F47F9"/>
    <w:rsid w:val="006F4936"/>
    <w:rsid w:val="006F495F"/>
    <w:rsid w:val="006F4A74"/>
    <w:rsid w:val="006F60F4"/>
    <w:rsid w:val="006F6E61"/>
    <w:rsid w:val="006F779C"/>
    <w:rsid w:val="006F7B98"/>
    <w:rsid w:val="006F7FD9"/>
    <w:rsid w:val="00700E80"/>
    <w:rsid w:val="00701F9A"/>
    <w:rsid w:val="00702749"/>
    <w:rsid w:val="00704F78"/>
    <w:rsid w:val="00705479"/>
    <w:rsid w:val="00705EE3"/>
    <w:rsid w:val="00707161"/>
    <w:rsid w:val="00707AFE"/>
    <w:rsid w:val="00707B9B"/>
    <w:rsid w:val="00710E9B"/>
    <w:rsid w:val="00710F28"/>
    <w:rsid w:val="0071100B"/>
    <w:rsid w:val="0071198E"/>
    <w:rsid w:val="00712712"/>
    <w:rsid w:val="00713867"/>
    <w:rsid w:val="00715A2B"/>
    <w:rsid w:val="00715C60"/>
    <w:rsid w:val="007160B9"/>
    <w:rsid w:val="0071753C"/>
    <w:rsid w:val="007202F4"/>
    <w:rsid w:val="00720812"/>
    <w:rsid w:val="00720DDA"/>
    <w:rsid w:val="007218C2"/>
    <w:rsid w:val="00722DD6"/>
    <w:rsid w:val="00722FE9"/>
    <w:rsid w:val="007237FB"/>
    <w:rsid w:val="00723DE9"/>
    <w:rsid w:val="0072495E"/>
    <w:rsid w:val="007251B9"/>
    <w:rsid w:val="00725517"/>
    <w:rsid w:val="00725540"/>
    <w:rsid w:val="00726348"/>
    <w:rsid w:val="00731242"/>
    <w:rsid w:val="007325A9"/>
    <w:rsid w:val="0073400C"/>
    <w:rsid w:val="007358DF"/>
    <w:rsid w:val="00736BB6"/>
    <w:rsid w:val="00736DBB"/>
    <w:rsid w:val="00736E33"/>
    <w:rsid w:val="00737F2E"/>
    <w:rsid w:val="00740DD5"/>
    <w:rsid w:val="00741756"/>
    <w:rsid w:val="007417E2"/>
    <w:rsid w:val="00741C06"/>
    <w:rsid w:val="00741C65"/>
    <w:rsid w:val="00741CEB"/>
    <w:rsid w:val="00743D1D"/>
    <w:rsid w:val="00743FDA"/>
    <w:rsid w:val="00744952"/>
    <w:rsid w:val="00746594"/>
    <w:rsid w:val="00751179"/>
    <w:rsid w:val="00751970"/>
    <w:rsid w:val="007519E4"/>
    <w:rsid w:val="00755540"/>
    <w:rsid w:val="00756DD3"/>
    <w:rsid w:val="00757574"/>
    <w:rsid w:val="007639F1"/>
    <w:rsid w:val="00763AF8"/>
    <w:rsid w:val="00764748"/>
    <w:rsid w:val="00764E88"/>
    <w:rsid w:val="007656A3"/>
    <w:rsid w:val="0076654C"/>
    <w:rsid w:val="00766570"/>
    <w:rsid w:val="00767479"/>
    <w:rsid w:val="00770913"/>
    <w:rsid w:val="00771119"/>
    <w:rsid w:val="007730A8"/>
    <w:rsid w:val="00773F0C"/>
    <w:rsid w:val="00774ACC"/>
    <w:rsid w:val="00774EF6"/>
    <w:rsid w:val="00776233"/>
    <w:rsid w:val="00776C85"/>
    <w:rsid w:val="00780725"/>
    <w:rsid w:val="007815CF"/>
    <w:rsid w:val="0078192E"/>
    <w:rsid w:val="0078193A"/>
    <w:rsid w:val="00783066"/>
    <w:rsid w:val="00784349"/>
    <w:rsid w:val="007853B3"/>
    <w:rsid w:val="007864CD"/>
    <w:rsid w:val="00786CD5"/>
    <w:rsid w:val="00787DDA"/>
    <w:rsid w:val="0079082F"/>
    <w:rsid w:val="00792052"/>
    <w:rsid w:val="00792364"/>
    <w:rsid w:val="00792E71"/>
    <w:rsid w:val="00793679"/>
    <w:rsid w:val="0079489F"/>
    <w:rsid w:val="00794C9A"/>
    <w:rsid w:val="00795766"/>
    <w:rsid w:val="007958DF"/>
    <w:rsid w:val="00795F5F"/>
    <w:rsid w:val="007962E0"/>
    <w:rsid w:val="007973B2"/>
    <w:rsid w:val="007A0216"/>
    <w:rsid w:val="007A2CB3"/>
    <w:rsid w:val="007A2DD4"/>
    <w:rsid w:val="007A5B21"/>
    <w:rsid w:val="007A5EE7"/>
    <w:rsid w:val="007B4166"/>
    <w:rsid w:val="007B4B7A"/>
    <w:rsid w:val="007B585B"/>
    <w:rsid w:val="007B58B1"/>
    <w:rsid w:val="007B5C18"/>
    <w:rsid w:val="007B60A2"/>
    <w:rsid w:val="007B6BC8"/>
    <w:rsid w:val="007B7C6D"/>
    <w:rsid w:val="007C2059"/>
    <w:rsid w:val="007C4689"/>
    <w:rsid w:val="007C489A"/>
    <w:rsid w:val="007C5393"/>
    <w:rsid w:val="007C553C"/>
    <w:rsid w:val="007C643C"/>
    <w:rsid w:val="007C7089"/>
    <w:rsid w:val="007D20DB"/>
    <w:rsid w:val="007D2271"/>
    <w:rsid w:val="007D22A5"/>
    <w:rsid w:val="007D27B7"/>
    <w:rsid w:val="007D490C"/>
    <w:rsid w:val="007D51AE"/>
    <w:rsid w:val="007D5A32"/>
    <w:rsid w:val="007D607B"/>
    <w:rsid w:val="007E0665"/>
    <w:rsid w:val="007E0808"/>
    <w:rsid w:val="007E08CD"/>
    <w:rsid w:val="007E0BAE"/>
    <w:rsid w:val="007E1BC1"/>
    <w:rsid w:val="007E2B3A"/>
    <w:rsid w:val="007E4835"/>
    <w:rsid w:val="007E51E2"/>
    <w:rsid w:val="007E5900"/>
    <w:rsid w:val="007E65DA"/>
    <w:rsid w:val="007E7245"/>
    <w:rsid w:val="007E7600"/>
    <w:rsid w:val="007E791E"/>
    <w:rsid w:val="007E7DBE"/>
    <w:rsid w:val="007F2E99"/>
    <w:rsid w:val="007F3417"/>
    <w:rsid w:val="007F3628"/>
    <w:rsid w:val="007F763A"/>
    <w:rsid w:val="007F7C30"/>
    <w:rsid w:val="007F7D30"/>
    <w:rsid w:val="008003F9"/>
    <w:rsid w:val="00800BC6"/>
    <w:rsid w:val="00800E4E"/>
    <w:rsid w:val="00801B48"/>
    <w:rsid w:val="00801E24"/>
    <w:rsid w:val="00802808"/>
    <w:rsid w:val="008034B6"/>
    <w:rsid w:val="00804BD7"/>
    <w:rsid w:val="00805FDF"/>
    <w:rsid w:val="00806250"/>
    <w:rsid w:val="00806B16"/>
    <w:rsid w:val="008105DE"/>
    <w:rsid w:val="00812BED"/>
    <w:rsid w:val="00812CF6"/>
    <w:rsid w:val="00812F8D"/>
    <w:rsid w:val="0081325A"/>
    <w:rsid w:val="00813647"/>
    <w:rsid w:val="0081632C"/>
    <w:rsid w:val="008164A0"/>
    <w:rsid w:val="00820DA0"/>
    <w:rsid w:val="00821A9F"/>
    <w:rsid w:val="0082301A"/>
    <w:rsid w:val="00823085"/>
    <w:rsid w:val="00825158"/>
    <w:rsid w:val="00825B07"/>
    <w:rsid w:val="008262A6"/>
    <w:rsid w:val="00826C44"/>
    <w:rsid w:val="00827600"/>
    <w:rsid w:val="00827EB7"/>
    <w:rsid w:val="008301B8"/>
    <w:rsid w:val="008306C7"/>
    <w:rsid w:val="00830DDF"/>
    <w:rsid w:val="008328D6"/>
    <w:rsid w:val="00832F4F"/>
    <w:rsid w:val="008341E9"/>
    <w:rsid w:val="00835126"/>
    <w:rsid w:val="00836197"/>
    <w:rsid w:val="008365B5"/>
    <w:rsid w:val="008365DB"/>
    <w:rsid w:val="00837373"/>
    <w:rsid w:val="0084023F"/>
    <w:rsid w:val="008412EC"/>
    <w:rsid w:val="0084191D"/>
    <w:rsid w:val="00841B0F"/>
    <w:rsid w:val="00843E3B"/>
    <w:rsid w:val="00844411"/>
    <w:rsid w:val="00844511"/>
    <w:rsid w:val="008447C0"/>
    <w:rsid w:val="0084616B"/>
    <w:rsid w:val="00846F12"/>
    <w:rsid w:val="00847773"/>
    <w:rsid w:val="00847838"/>
    <w:rsid w:val="008479C8"/>
    <w:rsid w:val="008507CA"/>
    <w:rsid w:val="008509DD"/>
    <w:rsid w:val="0085185E"/>
    <w:rsid w:val="00853EA4"/>
    <w:rsid w:val="00853FCA"/>
    <w:rsid w:val="00854AB4"/>
    <w:rsid w:val="008557D9"/>
    <w:rsid w:val="008559BC"/>
    <w:rsid w:val="00857867"/>
    <w:rsid w:val="00860221"/>
    <w:rsid w:val="00860D9B"/>
    <w:rsid w:val="00862ACE"/>
    <w:rsid w:val="0086312C"/>
    <w:rsid w:val="0086466A"/>
    <w:rsid w:val="00864C0F"/>
    <w:rsid w:val="00864F07"/>
    <w:rsid w:val="008655AC"/>
    <w:rsid w:val="00865FF8"/>
    <w:rsid w:val="00866CAE"/>
    <w:rsid w:val="00866D4D"/>
    <w:rsid w:val="00867133"/>
    <w:rsid w:val="00867376"/>
    <w:rsid w:val="00870B04"/>
    <w:rsid w:val="00871553"/>
    <w:rsid w:val="00871AF6"/>
    <w:rsid w:val="00872750"/>
    <w:rsid w:val="00873FAB"/>
    <w:rsid w:val="008750FA"/>
    <w:rsid w:val="008768C3"/>
    <w:rsid w:val="0087762D"/>
    <w:rsid w:val="00877A9E"/>
    <w:rsid w:val="00880288"/>
    <w:rsid w:val="00880B34"/>
    <w:rsid w:val="00880C21"/>
    <w:rsid w:val="00880DC4"/>
    <w:rsid w:val="00883141"/>
    <w:rsid w:val="008850F1"/>
    <w:rsid w:val="00886714"/>
    <w:rsid w:val="008869B9"/>
    <w:rsid w:val="00887696"/>
    <w:rsid w:val="00887F19"/>
    <w:rsid w:val="00890968"/>
    <w:rsid w:val="008912AD"/>
    <w:rsid w:val="0089172C"/>
    <w:rsid w:val="00891AF2"/>
    <w:rsid w:val="00891D82"/>
    <w:rsid w:val="00893692"/>
    <w:rsid w:val="00893A75"/>
    <w:rsid w:val="00895E5B"/>
    <w:rsid w:val="00896456"/>
    <w:rsid w:val="00896BF9"/>
    <w:rsid w:val="00897D73"/>
    <w:rsid w:val="008A0970"/>
    <w:rsid w:val="008A1D84"/>
    <w:rsid w:val="008A283C"/>
    <w:rsid w:val="008A3A02"/>
    <w:rsid w:val="008A3CEB"/>
    <w:rsid w:val="008A4B5F"/>
    <w:rsid w:val="008A55B5"/>
    <w:rsid w:val="008A5862"/>
    <w:rsid w:val="008A6E14"/>
    <w:rsid w:val="008B0ED4"/>
    <w:rsid w:val="008B3172"/>
    <w:rsid w:val="008B5DAA"/>
    <w:rsid w:val="008B728B"/>
    <w:rsid w:val="008C0AE6"/>
    <w:rsid w:val="008C1609"/>
    <w:rsid w:val="008C3377"/>
    <w:rsid w:val="008C414D"/>
    <w:rsid w:val="008C45D2"/>
    <w:rsid w:val="008C692D"/>
    <w:rsid w:val="008C7192"/>
    <w:rsid w:val="008C71B3"/>
    <w:rsid w:val="008C73D7"/>
    <w:rsid w:val="008D1C10"/>
    <w:rsid w:val="008D1E74"/>
    <w:rsid w:val="008D1EA2"/>
    <w:rsid w:val="008D299C"/>
    <w:rsid w:val="008D587C"/>
    <w:rsid w:val="008D596F"/>
    <w:rsid w:val="008D60BA"/>
    <w:rsid w:val="008D6594"/>
    <w:rsid w:val="008D6802"/>
    <w:rsid w:val="008D7080"/>
    <w:rsid w:val="008E0591"/>
    <w:rsid w:val="008E0F05"/>
    <w:rsid w:val="008E18DB"/>
    <w:rsid w:val="008E197A"/>
    <w:rsid w:val="008E1C64"/>
    <w:rsid w:val="008E1D4D"/>
    <w:rsid w:val="008E3A48"/>
    <w:rsid w:val="008E57FB"/>
    <w:rsid w:val="008E5A45"/>
    <w:rsid w:val="008E5C07"/>
    <w:rsid w:val="008F01DB"/>
    <w:rsid w:val="008F1FD2"/>
    <w:rsid w:val="008F2B60"/>
    <w:rsid w:val="008F3F8E"/>
    <w:rsid w:val="008F3F96"/>
    <w:rsid w:val="008F5918"/>
    <w:rsid w:val="008F6211"/>
    <w:rsid w:val="008F63D2"/>
    <w:rsid w:val="008F6F5F"/>
    <w:rsid w:val="009001BF"/>
    <w:rsid w:val="00900581"/>
    <w:rsid w:val="00901067"/>
    <w:rsid w:val="0090183B"/>
    <w:rsid w:val="00901CF3"/>
    <w:rsid w:val="0090206C"/>
    <w:rsid w:val="0090253A"/>
    <w:rsid w:val="00902AAB"/>
    <w:rsid w:val="009065B5"/>
    <w:rsid w:val="00906D1E"/>
    <w:rsid w:val="00907724"/>
    <w:rsid w:val="00907A3D"/>
    <w:rsid w:val="00910D09"/>
    <w:rsid w:val="009126E9"/>
    <w:rsid w:val="00913C32"/>
    <w:rsid w:val="009142A5"/>
    <w:rsid w:val="00914D88"/>
    <w:rsid w:val="00914FD8"/>
    <w:rsid w:val="009152A7"/>
    <w:rsid w:val="009168C8"/>
    <w:rsid w:val="00916AC1"/>
    <w:rsid w:val="0091733F"/>
    <w:rsid w:val="00917454"/>
    <w:rsid w:val="00917586"/>
    <w:rsid w:val="00917844"/>
    <w:rsid w:val="00922E7B"/>
    <w:rsid w:val="00925278"/>
    <w:rsid w:val="0092642B"/>
    <w:rsid w:val="0092661B"/>
    <w:rsid w:val="00926A2A"/>
    <w:rsid w:val="0092731A"/>
    <w:rsid w:val="00931B19"/>
    <w:rsid w:val="00932C50"/>
    <w:rsid w:val="00933163"/>
    <w:rsid w:val="00935B57"/>
    <w:rsid w:val="00935F47"/>
    <w:rsid w:val="009363DA"/>
    <w:rsid w:val="009373EA"/>
    <w:rsid w:val="00942280"/>
    <w:rsid w:val="009440B7"/>
    <w:rsid w:val="0094598E"/>
    <w:rsid w:val="0094671D"/>
    <w:rsid w:val="00946875"/>
    <w:rsid w:val="00947C82"/>
    <w:rsid w:val="00950B4F"/>
    <w:rsid w:val="00951319"/>
    <w:rsid w:val="00953BF1"/>
    <w:rsid w:val="00953C8A"/>
    <w:rsid w:val="00954746"/>
    <w:rsid w:val="0095519C"/>
    <w:rsid w:val="009553D3"/>
    <w:rsid w:val="0095708C"/>
    <w:rsid w:val="0096009E"/>
    <w:rsid w:val="009602D2"/>
    <w:rsid w:val="00961855"/>
    <w:rsid w:val="00961AB9"/>
    <w:rsid w:val="00964658"/>
    <w:rsid w:val="00965448"/>
    <w:rsid w:val="00967065"/>
    <w:rsid w:val="00967666"/>
    <w:rsid w:val="00967CBC"/>
    <w:rsid w:val="00972022"/>
    <w:rsid w:val="009734F0"/>
    <w:rsid w:val="009744F2"/>
    <w:rsid w:val="009748A9"/>
    <w:rsid w:val="00974AD4"/>
    <w:rsid w:val="00975362"/>
    <w:rsid w:val="009753FB"/>
    <w:rsid w:val="00975432"/>
    <w:rsid w:val="0097738A"/>
    <w:rsid w:val="00977AB6"/>
    <w:rsid w:val="00980273"/>
    <w:rsid w:val="00980420"/>
    <w:rsid w:val="00980BEA"/>
    <w:rsid w:val="0098103F"/>
    <w:rsid w:val="00981254"/>
    <w:rsid w:val="00981491"/>
    <w:rsid w:val="00982219"/>
    <w:rsid w:val="009822C6"/>
    <w:rsid w:val="00983719"/>
    <w:rsid w:val="00984F12"/>
    <w:rsid w:val="00987DEB"/>
    <w:rsid w:val="00990F2E"/>
    <w:rsid w:val="0099113F"/>
    <w:rsid w:val="0099117E"/>
    <w:rsid w:val="0099141A"/>
    <w:rsid w:val="00992134"/>
    <w:rsid w:val="0099319B"/>
    <w:rsid w:val="00996787"/>
    <w:rsid w:val="0099772F"/>
    <w:rsid w:val="009A0606"/>
    <w:rsid w:val="009A2AD1"/>
    <w:rsid w:val="009A4E52"/>
    <w:rsid w:val="009A618D"/>
    <w:rsid w:val="009A7057"/>
    <w:rsid w:val="009A72C1"/>
    <w:rsid w:val="009B19B8"/>
    <w:rsid w:val="009B23FD"/>
    <w:rsid w:val="009B2861"/>
    <w:rsid w:val="009B4BF9"/>
    <w:rsid w:val="009B5CFA"/>
    <w:rsid w:val="009B60A2"/>
    <w:rsid w:val="009B730D"/>
    <w:rsid w:val="009B7533"/>
    <w:rsid w:val="009C0711"/>
    <w:rsid w:val="009C11C4"/>
    <w:rsid w:val="009C20F5"/>
    <w:rsid w:val="009C28C0"/>
    <w:rsid w:val="009C291F"/>
    <w:rsid w:val="009C4CE3"/>
    <w:rsid w:val="009C50A5"/>
    <w:rsid w:val="009C50F9"/>
    <w:rsid w:val="009C534E"/>
    <w:rsid w:val="009C5DB4"/>
    <w:rsid w:val="009C6221"/>
    <w:rsid w:val="009C78CF"/>
    <w:rsid w:val="009C7A7F"/>
    <w:rsid w:val="009D14A7"/>
    <w:rsid w:val="009D34A3"/>
    <w:rsid w:val="009D3941"/>
    <w:rsid w:val="009D3CE6"/>
    <w:rsid w:val="009D3D59"/>
    <w:rsid w:val="009D4184"/>
    <w:rsid w:val="009D4E45"/>
    <w:rsid w:val="009D65AA"/>
    <w:rsid w:val="009D79E8"/>
    <w:rsid w:val="009D7B16"/>
    <w:rsid w:val="009E086A"/>
    <w:rsid w:val="009E230E"/>
    <w:rsid w:val="009E42AC"/>
    <w:rsid w:val="009E46D6"/>
    <w:rsid w:val="009E535E"/>
    <w:rsid w:val="009E5FFC"/>
    <w:rsid w:val="009E6956"/>
    <w:rsid w:val="009E6A77"/>
    <w:rsid w:val="009E6C7E"/>
    <w:rsid w:val="009E75B7"/>
    <w:rsid w:val="009F0555"/>
    <w:rsid w:val="009F113D"/>
    <w:rsid w:val="009F3B71"/>
    <w:rsid w:val="009F4C6F"/>
    <w:rsid w:val="009F59FA"/>
    <w:rsid w:val="009F76CD"/>
    <w:rsid w:val="00A015C8"/>
    <w:rsid w:val="00A02306"/>
    <w:rsid w:val="00A030EF"/>
    <w:rsid w:val="00A03955"/>
    <w:rsid w:val="00A049DA"/>
    <w:rsid w:val="00A05831"/>
    <w:rsid w:val="00A07961"/>
    <w:rsid w:val="00A07DA5"/>
    <w:rsid w:val="00A10A62"/>
    <w:rsid w:val="00A12790"/>
    <w:rsid w:val="00A132A2"/>
    <w:rsid w:val="00A13887"/>
    <w:rsid w:val="00A13E90"/>
    <w:rsid w:val="00A143E1"/>
    <w:rsid w:val="00A14A87"/>
    <w:rsid w:val="00A16221"/>
    <w:rsid w:val="00A17D81"/>
    <w:rsid w:val="00A22017"/>
    <w:rsid w:val="00A225F3"/>
    <w:rsid w:val="00A22ABC"/>
    <w:rsid w:val="00A237F6"/>
    <w:rsid w:val="00A23AC9"/>
    <w:rsid w:val="00A24DEC"/>
    <w:rsid w:val="00A25778"/>
    <w:rsid w:val="00A26506"/>
    <w:rsid w:val="00A2758A"/>
    <w:rsid w:val="00A30574"/>
    <w:rsid w:val="00A309E3"/>
    <w:rsid w:val="00A30F7D"/>
    <w:rsid w:val="00A315AE"/>
    <w:rsid w:val="00A32857"/>
    <w:rsid w:val="00A33422"/>
    <w:rsid w:val="00A342B3"/>
    <w:rsid w:val="00A3445A"/>
    <w:rsid w:val="00A37D0C"/>
    <w:rsid w:val="00A43A46"/>
    <w:rsid w:val="00A452F3"/>
    <w:rsid w:val="00A516B8"/>
    <w:rsid w:val="00A52036"/>
    <w:rsid w:val="00A52962"/>
    <w:rsid w:val="00A53CBB"/>
    <w:rsid w:val="00A54F05"/>
    <w:rsid w:val="00A55225"/>
    <w:rsid w:val="00A55C43"/>
    <w:rsid w:val="00A56783"/>
    <w:rsid w:val="00A56FC1"/>
    <w:rsid w:val="00A6069C"/>
    <w:rsid w:val="00A62CE2"/>
    <w:rsid w:val="00A640A6"/>
    <w:rsid w:val="00A644CF"/>
    <w:rsid w:val="00A65D40"/>
    <w:rsid w:val="00A66684"/>
    <w:rsid w:val="00A66B8D"/>
    <w:rsid w:val="00A66EFB"/>
    <w:rsid w:val="00A7070D"/>
    <w:rsid w:val="00A7245A"/>
    <w:rsid w:val="00A731F0"/>
    <w:rsid w:val="00A73380"/>
    <w:rsid w:val="00A74478"/>
    <w:rsid w:val="00A7487F"/>
    <w:rsid w:val="00A7726B"/>
    <w:rsid w:val="00A77F7E"/>
    <w:rsid w:val="00A8055B"/>
    <w:rsid w:val="00A815CF"/>
    <w:rsid w:val="00A81961"/>
    <w:rsid w:val="00A82D45"/>
    <w:rsid w:val="00A83A52"/>
    <w:rsid w:val="00A84B02"/>
    <w:rsid w:val="00A856D2"/>
    <w:rsid w:val="00A87277"/>
    <w:rsid w:val="00A875F7"/>
    <w:rsid w:val="00A87FA0"/>
    <w:rsid w:val="00A87FBB"/>
    <w:rsid w:val="00A93E2F"/>
    <w:rsid w:val="00A94BB9"/>
    <w:rsid w:val="00A978C6"/>
    <w:rsid w:val="00A97EF9"/>
    <w:rsid w:val="00AA1DC0"/>
    <w:rsid w:val="00AA1F49"/>
    <w:rsid w:val="00AA53BB"/>
    <w:rsid w:val="00AA686B"/>
    <w:rsid w:val="00AA69BB"/>
    <w:rsid w:val="00AA72D3"/>
    <w:rsid w:val="00AA73EF"/>
    <w:rsid w:val="00AA746A"/>
    <w:rsid w:val="00AB1584"/>
    <w:rsid w:val="00AB1753"/>
    <w:rsid w:val="00AB1850"/>
    <w:rsid w:val="00AB2BCC"/>
    <w:rsid w:val="00AB50B6"/>
    <w:rsid w:val="00AB58DD"/>
    <w:rsid w:val="00AB6871"/>
    <w:rsid w:val="00AB6948"/>
    <w:rsid w:val="00AB7923"/>
    <w:rsid w:val="00AB7A29"/>
    <w:rsid w:val="00AB7C66"/>
    <w:rsid w:val="00AC021C"/>
    <w:rsid w:val="00AC1FF0"/>
    <w:rsid w:val="00AC2039"/>
    <w:rsid w:val="00AC3B92"/>
    <w:rsid w:val="00AC598F"/>
    <w:rsid w:val="00AC5CA9"/>
    <w:rsid w:val="00AC610E"/>
    <w:rsid w:val="00AC741A"/>
    <w:rsid w:val="00AC78F1"/>
    <w:rsid w:val="00AD09E0"/>
    <w:rsid w:val="00AD108E"/>
    <w:rsid w:val="00AD20BC"/>
    <w:rsid w:val="00AD2198"/>
    <w:rsid w:val="00AD26ED"/>
    <w:rsid w:val="00AD27D6"/>
    <w:rsid w:val="00AD290D"/>
    <w:rsid w:val="00AD327F"/>
    <w:rsid w:val="00AE07A0"/>
    <w:rsid w:val="00AE121B"/>
    <w:rsid w:val="00AE274B"/>
    <w:rsid w:val="00AE3C4D"/>
    <w:rsid w:val="00AE4694"/>
    <w:rsid w:val="00AE54CF"/>
    <w:rsid w:val="00AF0672"/>
    <w:rsid w:val="00AF2E69"/>
    <w:rsid w:val="00AF385F"/>
    <w:rsid w:val="00AF5225"/>
    <w:rsid w:val="00AF639C"/>
    <w:rsid w:val="00AF641E"/>
    <w:rsid w:val="00AF6847"/>
    <w:rsid w:val="00AF6877"/>
    <w:rsid w:val="00AF6E94"/>
    <w:rsid w:val="00AF7E13"/>
    <w:rsid w:val="00B010C9"/>
    <w:rsid w:val="00B01E16"/>
    <w:rsid w:val="00B02E9B"/>
    <w:rsid w:val="00B03600"/>
    <w:rsid w:val="00B04434"/>
    <w:rsid w:val="00B0549B"/>
    <w:rsid w:val="00B10CD0"/>
    <w:rsid w:val="00B1151F"/>
    <w:rsid w:val="00B12092"/>
    <w:rsid w:val="00B122C6"/>
    <w:rsid w:val="00B12504"/>
    <w:rsid w:val="00B129D5"/>
    <w:rsid w:val="00B12BE1"/>
    <w:rsid w:val="00B14B8B"/>
    <w:rsid w:val="00B156D9"/>
    <w:rsid w:val="00B1733D"/>
    <w:rsid w:val="00B200E1"/>
    <w:rsid w:val="00B2035F"/>
    <w:rsid w:val="00B2055A"/>
    <w:rsid w:val="00B209B4"/>
    <w:rsid w:val="00B20DAD"/>
    <w:rsid w:val="00B21253"/>
    <w:rsid w:val="00B21412"/>
    <w:rsid w:val="00B21D4D"/>
    <w:rsid w:val="00B22A38"/>
    <w:rsid w:val="00B22B15"/>
    <w:rsid w:val="00B23B64"/>
    <w:rsid w:val="00B24A29"/>
    <w:rsid w:val="00B26430"/>
    <w:rsid w:val="00B26ED4"/>
    <w:rsid w:val="00B26F3C"/>
    <w:rsid w:val="00B270B5"/>
    <w:rsid w:val="00B272F5"/>
    <w:rsid w:val="00B30165"/>
    <w:rsid w:val="00B30912"/>
    <w:rsid w:val="00B310A7"/>
    <w:rsid w:val="00B313A9"/>
    <w:rsid w:val="00B33F0A"/>
    <w:rsid w:val="00B3597C"/>
    <w:rsid w:val="00B3682C"/>
    <w:rsid w:val="00B376BD"/>
    <w:rsid w:val="00B37AAC"/>
    <w:rsid w:val="00B40EBF"/>
    <w:rsid w:val="00B41679"/>
    <w:rsid w:val="00B4172C"/>
    <w:rsid w:val="00B427F0"/>
    <w:rsid w:val="00B434DD"/>
    <w:rsid w:val="00B4495B"/>
    <w:rsid w:val="00B47072"/>
    <w:rsid w:val="00B47547"/>
    <w:rsid w:val="00B47784"/>
    <w:rsid w:val="00B50606"/>
    <w:rsid w:val="00B5365B"/>
    <w:rsid w:val="00B54BF2"/>
    <w:rsid w:val="00B55A59"/>
    <w:rsid w:val="00B55E1F"/>
    <w:rsid w:val="00B55EDF"/>
    <w:rsid w:val="00B57351"/>
    <w:rsid w:val="00B61BDA"/>
    <w:rsid w:val="00B62355"/>
    <w:rsid w:val="00B632B8"/>
    <w:rsid w:val="00B638A1"/>
    <w:rsid w:val="00B64652"/>
    <w:rsid w:val="00B663BC"/>
    <w:rsid w:val="00B664AD"/>
    <w:rsid w:val="00B719FA"/>
    <w:rsid w:val="00B72CCE"/>
    <w:rsid w:val="00B72EC3"/>
    <w:rsid w:val="00B73799"/>
    <w:rsid w:val="00B73A14"/>
    <w:rsid w:val="00B745E2"/>
    <w:rsid w:val="00B7466A"/>
    <w:rsid w:val="00B75D4C"/>
    <w:rsid w:val="00B77448"/>
    <w:rsid w:val="00B81280"/>
    <w:rsid w:val="00B81B6D"/>
    <w:rsid w:val="00B82BBA"/>
    <w:rsid w:val="00B83286"/>
    <w:rsid w:val="00B83812"/>
    <w:rsid w:val="00B84D2A"/>
    <w:rsid w:val="00B85440"/>
    <w:rsid w:val="00B91A43"/>
    <w:rsid w:val="00B91A61"/>
    <w:rsid w:val="00B91AD5"/>
    <w:rsid w:val="00B9204E"/>
    <w:rsid w:val="00B923A2"/>
    <w:rsid w:val="00B92944"/>
    <w:rsid w:val="00B93B50"/>
    <w:rsid w:val="00B9436D"/>
    <w:rsid w:val="00B94DF7"/>
    <w:rsid w:val="00B9538E"/>
    <w:rsid w:val="00B96075"/>
    <w:rsid w:val="00B960D9"/>
    <w:rsid w:val="00B963A6"/>
    <w:rsid w:val="00B96D9C"/>
    <w:rsid w:val="00BA1016"/>
    <w:rsid w:val="00BA149A"/>
    <w:rsid w:val="00BA3FBE"/>
    <w:rsid w:val="00BA4BB5"/>
    <w:rsid w:val="00BA7A8B"/>
    <w:rsid w:val="00BB061A"/>
    <w:rsid w:val="00BB1B02"/>
    <w:rsid w:val="00BB331F"/>
    <w:rsid w:val="00BB39B1"/>
    <w:rsid w:val="00BB3A26"/>
    <w:rsid w:val="00BC0743"/>
    <w:rsid w:val="00BC07D5"/>
    <w:rsid w:val="00BC0F9D"/>
    <w:rsid w:val="00BC1010"/>
    <w:rsid w:val="00BC13A3"/>
    <w:rsid w:val="00BC25DE"/>
    <w:rsid w:val="00BC3499"/>
    <w:rsid w:val="00BC41C7"/>
    <w:rsid w:val="00BC5B25"/>
    <w:rsid w:val="00BC6134"/>
    <w:rsid w:val="00BC6874"/>
    <w:rsid w:val="00BD002A"/>
    <w:rsid w:val="00BD00EA"/>
    <w:rsid w:val="00BD013E"/>
    <w:rsid w:val="00BD0811"/>
    <w:rsid w:val="00BD24FB"/>
    <w:rsid w:val="00BD36D7"/>
    <w:rsid w:val="00BD4157"/>
    <w:rsid w:val="00BD4ACB"/>
    <w:rsid w:val="00BD70D8"/>
    <w:rsid w:val="00BD73C4"/>
    <w:rsid w:val="00BD7655"/>
    <w:rsid w:val="00BD7B6E"/>
    <w:rsid w:val="00BE14AB"/>
    <w:rsid w:val="00BE1BCA"/>
    <w:rsid w:val="00BE3B13"/>
    <w:rsid w:val="00BE5FE1"/>
    <w:rsid w:val="00BE6A97"/>
    <w:rsid w:val="00BE71BA"/>
    <w:rsid w:val="00BF2B54"/>
    <w:rsid w:val="00BF3279"/>
    <w:rsid w:val="00BF3823"/>
    <w:rsid w:val="00BF42C0"/>
    <w:rsid w:val="00BF4699"/>
    <w:rsid w:val="00C00B8F"/>
    <w:rsid w:val="00C03950"/>
    <w:rsid w:val="00C0488A"/>
    <w:rsid w:val="00C05605"/>
    <w:rsid w:val="00C06911"/>
    <w:rsid w:val="00C06EF3"/>
    <w:rsid w:val="00C075BF"/>
    <w:rsid w:val="00C1083A"/>
    <w:rsid w:val="00C10C5E"/>
    <w:rsid w:val="00C10FAA"/>
    <w:rsid w:val="00C115E0"/>
    <w:rsid w:val="00C11670"/>
    <w:rsid w:val="00C11B92"/>
    <w:rsid w:val="00C133BD"/>
    <w:rsid w:val="00C1370C"/>
    <w:rsid w:val="00C13F63"/>
    <w:rsid w:val="00C1497E"/>
    <w:rsid w:val="00C15187"/>
    <w:rsid w:val="00C152CC"/>
    <w:rsid w:val="00C160EA"/>
    <w:rsid w:val="00C16FEB"/>
    <w:rsid w:val="00C224E1"/>
    <w:rsid w:val="00C22926"/>
    <w:rsid w:val="00C23409"/>
    <w:rsid w:val="00C239BB"/>
    <w:rsid w:val="00C24ACF"/>
    <w:rsid w:val="00C32DE7"/>
    <w:rsid w:val="00C3458C"/>
    <w:rsid w:val="00C349BB"/>
    <w:rsid w:val="00C35DCD"/>
    <w:rsid w:val="00C368D9"/>
    <w:rsid w:val="00C3770B"/>
    <w:rsid w:val="00C40CFF"/>
    <w:rsid w:val="00C40E45"/>
    <w:rsid w:val="00C41720"/>
    <w:rsid w:val="00C43DE9"/>
    <w:rsid w:val="00C451F4"/>
    <w:rsid w:val="00C45492"/>
    <w:rsid w:val="00C46FFF"/>
    <w:rsid w:val="00C47284"/>
    <w:rsid w:val="00C47D3E"/>
    <w:rsid w:val="00C54A49"/>
    <w:rsid w:val="00C55AC3"/>
    <w:rsid w:val="00C57580"/>
    <w:rsid w:val="00C604B9"/>
    <w:rsid w:val="00C62D3B"/>
    <w:rsid w:val="00C62E2D"/>
    <w:rsid w:val="00C63F16"/>
    <w:rsid w:val="00C64597"/>
    <w:rsid w:val="00C64DBA"/>
    <w:rsid w:val="00C659F1"/>
    <w:rsid w:val="00C673C8"/>
    <w:rsid w:val="00C70DD0"/>
    <w:rsid w:val="00C72E0A"/>
    <w:rsid w:val="00C73ADA"/>
    <w:rsid w:val="00C74A6F"/>
    <w:rsid w:val="00C75954"/>
    <w:rsid w:val="00C8004F"/>
    <w:rsid w:val="00C8059E"/>
    <w:rsid w:val="00C82E7A"/>
    <w:rsid w:val="00C82EBC"/>
    <w:rsid w:val="00C83431"/>
    <w:rsid w:val="00C835E8"/>
    <w:rsid w:val="00C83DF9"/>
    <w:rsid w:val="00C844E7"/>
    <w:rsid w:val="00C847CA"/>
    <w:rsid w:val="00C84E81"/>
    <w:rsid w:val="00C8582F"/>
    <w:rsid w:val="00C873AF"/>
    <w:rsid w:val="00C90318"/>
    <w:rsid w:val="00C9089B"/>
    <w:rsid w:val="00C91323"/>
    <w:rsid w:val="00C92803"/>
    <w:rsid w:val="00C93242"/>
    <w:rsid w:val="00C9586E"/>
    <w:rsid w:val="00C9602C"/>
    <w:rsid w:val="00C96A1C"/>
    <w:rsid w:val="00C975C6"/>
    <w:rsid w:val="00CA376F"/>
    <w:rsid w:val="00CA3F04"/>
    <w:rsid w:val="00CA5669"/>
    <w:rsid w:val="00CA6AE8"/>
    <w:rsid w:val="00CA6C58"/>
    <w:rsid w:val="00CA7323"/>
    <w:rsid w:val="00CB011A"/>
    <w:rsid w:val="00CB0393"/>
    <w:rsid w:val="00CB1409"/>
    <w:rsid w:val="00CB1C9F"/>
    <w:rsid w:val="00CB211C"/>
    <w:rsid w:val="00CB2DA7"/>
    <w:rsid w:val="00CB36F7"/>
    <w:rsid w:val="00CB39F8"/>
    <w:rsid w:val="00CB50C7"/>
    <w:rsid w:val="00CB5C1F"/>
    <w:rsid w:val="00CB64AE"/>
    <w:rsid w:val="00CB6745"/>
    <w:rsid w:val="00CB7788"/>
    <w:rsid w:val="00CB7CB7"/>
    <w:rsid w:val="00CB7CD0"/>
    <w:rsid w:val="00CC0860"/>
    <w:rsid w:val="00CC0938"/>
    <w:rsid w:val="00CC0B9B"/>
    <w:rsid w:val="00CC0C9E"/>
    <w:rsid w:val="00CC20E3"/>
    <w:rsid w:val="00CC2AE4"/>
    <w:rsid w:val="00CC3461"/>
    <w:rsid w:val="00CC4BF2"/>
    <w:rsid w:val="00CC5084"/>
    <w:rsid w:val="00CC5FC8"/>
    <w:rsid w:val="00CD05FC"/>
    <w:rsid w:val="00CD2686"/>
    <w:rsid w:val="00CD2991"/>
    <w:rsid w:val="00CD299B"/>
    <w:rsid w:val="00CD29C1"/>
    <w:rsid w:val="00CD302C"/>
    <w:rsid w:val="00CD4C8F"/>
    <w:rsid w:val="00CD4EF3"/>
    <w:rsid w:val="00CD5205"/>
    <w:rsid w:val="00CD5572"/>
    <w:rsid w:val="00CD762E"/>
    <w:rsid w:val="00CE0046"/>
    <w:rsid w:val="00CE0A48"/>
    <w:rsid w:val="00CE1524"/>
    <w:rsid w:val="00CE1D3D"/>
    <w:rsid w:val="00CE503D"/>
    <w:rsid w:val="00CE530F"/>
    <w:rsid w:val="00CF19F2"/>
    <w:rsid w:val="00CF5160"/>
    <w:rsid w:val="00CF5720"/>
    <w:rsid w:val="00CF5730"/>
    <w:rsid w:val="00CF6C67"/>
    <w:rsid w:val="00CF6FF7"/>
    <w:rsid w:val="00CF7A65"/>
    <w:rsid w:val="00D0082E"/>
    <w:rsid w:val="00D03A2C"/>
    <w:rsid w:val="00D04632"/>
    <w:rsid w:val="00D06384"/>
    <w:rsid w:val="00D066E1"/>
    <w:rsid w:val="00D06E21"/>
    <w:rsid w:val="00D06E8B"/>
    <w:rsid w:val="00D07199"/>
    <w:rsid w:val="00D07FF7"/>
    <w:rsid w:val="00D12663"/>
    <w:rsid w:val="00D1389E"/>
    <w:rsid w:val="00D1421C"/>
    <w:rsid w:val="00D142EE"/>
    <w:rsid w:val="00D150D0"/>
    <w:rsid w:val="00D15134"/>
    <w:rsid w:val="00D15243"/>
    <w:rsid w:val="00D15419"/>
    <w:rsid w:val="00D175E1"/>
    <w:rsid w:val="00D21049"/>
    <w:rsid w:val="00D2394B"/>
    <w:rsid w:val="00D240BF"/>
    <w:rsid w:val="00D241C2"/>
    <w:rsid w:val="00D25202"/>
    <w:rsid w:val="00D25AFB"/>
    <w:rsid w:val="00D27D81"/>
    <w:rsid w:val="00D306B5"/>
    <w:rsid w:val="00D359C6"/>
    <w:rsid w:val="00D37773"/>
    <w:rsid w:val="00D37B5B"/>
    <w:rsid w:val="00D4108E"/>
    <w:rsid w:val="00D41CC6"/>
    <w:rsid w:val="00D41D73"/>
    <w:rsid w:val="00D433F1"/>
    <w:rsid w:val="00D453C9"/>
    <w:rsid w:val="00D45877"/>
    <w:rsid w:val="00D4594F"/>
    <w:rsid w:val="00D47AEB"/>
    <w:rsid w:val="00D53FD1"/>
    <w:rsid w:val="00D54339"/>
    <w:rsid w:val="00D54672"/>
    <w:rsid w:val="00D55620"/>
    <w:rsid w:val="00D557BE"/>
    <w:rsid w:val="00D563EB"/>
    <w:rsid w:val="00D563F1"/>
    <w:rsid w:val="00D62FA3"/>
    <w:rsid w:val="00D6602C"/>
    <w:rsid w:val="00D67E35"/>
    <w:rsid w:val="00D702EB"/>
    <w:rsid w:val="00D70E4F"/>
    <w:rsid w:val="00D72F8C"/>
    <w:rsid w:val="00D74A76"/>
    <w:rsid w:val="00D74EB0"/>
    <w:rsid w:val="00D76468"/>
    <w:rsid w:val="00D76785"/>
    <w:rsid w:val="00D77654"/>
    <w:rsid w:val="00D805F0"/>
    <w:rsid w:val="00D80A4D"/>
    <w:rsid w:val="00D8105D"/>
    <w:rsid w:val="00D81169"/>
    <w:rsid w:val="00D815A7"/>
    <w:rsid w:val="00D81615"/>
    <w:rsid w:val="00D81FDB"/>
    <w:rsid w:val="00D8362A"/>
    <w:rsid w:val="00D85B9F"/>
    <w:rsid w:val="00D86A0B"/>
    <w:rsid w:val="00D9116F"/>
    <w:rsid w:val="00D91DFE"/>
    <w:rsid w:val="00D92243"/>
    <w:rsid w:val="00D92AED"/>
    <w:rsid w:val="00D9350C"/>
    <w:rsid w:val="00D941D4"/>
    <w:rsid w:val="00D94B89"/>
    <w:rsid w:val="00D94C01"/>
    <w:rsid w:val="00D94DB6"/>
    <w:rsid w:val="00D9527D"/>
    <w:rsid w:val="00D952BF"/>
    <w:rsid w:val="00D95722"/>
    <w:rsid w:val="00D96ABF"/>
    <w:rsid w:val="00D97321"/>
    <w:rsid w:val="00DA0A66"/>
    <w:rsid w:val="00DA0D0A"/>
    <w:rsid w:val="00DA0D82"/>
    <w:rsid w:val="00DA10F2"/>
    <w:rsid w:val="00DA2AB8"/>
    <w:rsid w:val="00DA3527"/>
    <w:rsid w:val="00DA7088"/>
    <w:rsid w:val="00DA7282"/>
    <w:rsid w:val="00DB21A2"/>
    <w:rsid w:val="00DB459F"/>
    <w:rsid w:val="00DB54BB"/>
    <w:rsid w:val="00DB630C"/>
    <w:rsid w:val="00DC00C6"/>
    <w:rsid w:val="00DC16DE"/>
    <w:rsid w:val="00DC1995"/>
    <w:rsid w:val="00DC1A65"/>
    <w:rsid w:val="00DC287E"/>
    <w:rsid w:val="00DC334F"/>
    <w:rsid w:val="00DC337B"/>
    <w:rsid w:val="00DC48AF"/>
    <w:rsid w:val="00DC6A49"/>
    <w:rsid w:val="00DC7C16"/>
    <w:rsid w:val="00DD0F5D"/>
    <w:rsid w:val="00DD0FF5"/>
    <w:rsid w:val="00DD15BE"/>
    <w:rsid w:val="00DD210C"/>
    <w:rsid w:val="00DD33C7"/>
    <w:rsid w:val="00DD3ED1"/>
    <w:rsid w:val="00DD43C6"/>
    <w:rsid w:val="00DD44EE"/>
    <w:rsid w:val="00DD4728"/>
    <w:rsid w:val="00DD5623"/>
    <w:rsid w:val="00DD6075"/>
    <w:rsid w:val="00DD6C69"/>
    <w:rsid w:val="00DD7413"/>
    <w:rsid w:val="00DE0099"/>
    <w:rsid w:val="00DE07DE"/>
    <w:rsid w:val="00DE146A"/>
    <w:rsid w:val="00DE3EC6"/>
    <w:rsid w:val="00DE3FE1"/>
    <w:rsid w:val="00DE4B7A"/>
    <w:rsid w:val="00DE580C"/>
    <w:rsid w:val="00DE5BF7"/>
    <w:rsid w:val="00DE68FC"/>
    <w:rsid w:val="00DE70BD"/>
    <w:rsid w:val="00DE74EE"/>
    <w:rsid w:val="00DF04DA"/>
    <w:rsid w:val="00DF06B5"/>
    <w:rsid w:val="00DF0ED5"/>
    <w:rsid w:val="00DF127E"/>
    <w:rsid w:val="00DF1849"/>
    <w:rsid w:val="00DF288D"/>
    <w:rsid w:val="00DF30B4"/>
    <w:rsid w:val="00DF5E65"/>
    <w:rsid w:val="00DF67E6"/>
    <w:rsid w:val="00E00483"/>
    <w:rsid w:val="00E00F30"/>
    <w:rsid w:val="00E01C09"/>
    <w:rsid w:val="00E01D51"/>
    <w:rsid w:val="00E033C6"/>
    <w:rsid w:val="00E047AB"/>
    <w:rsid w:val="00E05186"/>
    <w:rsid w:val="00E056BC"/>
    <w:rsid w:val="00E05B33"/>
    <w:rsid w:val="00E06C5C"/>
    <w:rsid w:val="00E07505"/>
    <w:rsid w:val="00E12D59"/>
    <w:rsid w:val="00E12DC8"/>
    <w:rsid w:val="00E12E3A"/>
    <w:rsid w:val="00E13147"/>
    <w:rsid w:val="00E13156"/>
    <w:rsid w:val="00E13B09"/>
    <w:rsid w:val="00E14269"/>
    <w:rsid w:val="00E14FEE"/>
    <w:rsid w:val="00E1544E"/>
    <w:rsid w:val="00E15CAD"/>
    <w:rsid w:val="00E169D6"/>
    <w:rsid w:val="00E17CA8"/>
    <w:rsid w:val="00E17E70"/>
    <w:rsid w:val="00E20459"/>
    <w:rsid w:val="00E211AA"/>
    <w:rsid w:val="00E22B30"/>
    <w:rsid w:val="00E22B98"/>
    <w:rsid w:val="00E242A9"/>
    <w:rsid w:val="00E24990"/>
    <w:rsid w:val="00E253C8"/>
    <w:rsid w:val="00E25F07"/>
    <w:rsid w:val="00E25F16"/>
    <w:rsid w:val="00E264A7"/>
    <w:rsid w:val="00E304B2"/>
    <w:rsid w:val="00E311C5"/>
    <w:rsid w:val="00E347A9"/>
    <w:rsid w:val="00E37208"/>
    <w:rsid w:val="00E37503"/>
    <w:rsid w:val="00E40370"/>
    <w:rsid w:val="00E40893"/>
    <w:rsid w:val="00E41954"/>
    <w:rsid w:val="00E43848"/>
    <w:rsid w:val="00E4630F"/>
    <w:rsid w:val="00E474DC"/>
    <w:rsid w:val="00E475D7"/>
    <w:rsid w:val="00E50523"/>
    <w:rsid w:val="00E50C5B"/>
    <w:rsid w:val="00E51389"/>
    <w:rsid w:val="00E515AF"/>
    <w:rsid w:val="00E566B9"/>
    <w:rsid w:val="00E57458"/>
    <w:rsid w:val="00E60099"/>
    <w:rsid w:val="00E6018B"/>
    <w:rsid w:val="00E60DD4"/>
    <w:rsid w:val="00E6157E"/>
    <w:rsid w:val="00E61B3D"/>
    <w:rsid w:val="00E61DEC"/>
    <w:rsid w:val="00E62647"/>
    <w:rsid w:val="00E63877"/>
    <w:rsid w:val="00E64E7F"/>
    <w:rsid w:val="00E6715B"/>
    <w:rsid w:val="00E70439"/>
    <w:rsid w:val="00E7202F"/>
    <w:rsid w:val="00E72540"/>
    <w:rsid w:val="00E72B0B"/>
    <w:rsid w:val="00E72B72"/>
    <w:rsid w:val="00E80FA6"/>
    <w:rsid w:val="00E839EC"/>
    <w:rsid w:val="00E840BF"/>
    <w:rsid w:val="00E8454B"/>
    <w:rsid w:val="00E84B2F"/>
    <w:rsid w:val="00E84DB4"/>
    <w:rsid w:val="00E857F8"/>
    <w:rsid w:val="00E86707"/>
    <w:rsid w:val="00E90CAE"/>
    <w:rsid w:val="00E90FAE"/>
    <w:rsid w:val="00E91118"/>
    <w:rsid w:val="00E9178A"/>
    <w:rsid w:val="00E9380B"/>
    <w:rsid w:val="00E93EAF"/>
    <w:rsid w:val="00E93FBB"/>
    <w:rsid w:val="00E94536"/>
    <w:rsid w:val="00E94AAA"/>
    <w:rsid w:val="00EA1268"/>
    <w:rsid w:val="00EA5F60"/>
    <w:rsid w:val="00EA64FF"/>
    <w:rsid w:val="00EA6DA4"/>
    <w:rsid w:val="00EA7DAC"/>
    <w:rsid w:val="00EB122A"/>
    <w:rsid w:val="00EB1C05"/>
    <w:rsid w:val="00EB24F7"/>
    <w:rsid w:val="00EB3672"/>
    <w:rsid w:val="00EB411F"/>
    <w:rsid w:val="00EB5272"/>
    <w:rsid w:val="00EB623C"/>
    <w:rsid w:val="00EB7C9E"/>
    <w:rsid w:val="00EC18F0"/>
    <w:rsid w:val="00EC22A5"/>
    <w:rsid w:val="00EC3749"/>
    <w:rsid w:val="00EC617D"/>
    <w:rsid w:val="00EC64C7"/>
    <w:rsid w:val="00ED0A3A"/>
    <w:rsid w:val="00ED0B2C"/>
    <w:rsid w:val="00ED0FAC"/>
    <w:rsid w:val="00ED263A"/>
    <w:rsid w:val="00ED42F9"/>
    <w:rsid w:val="00ED585C"/>
    <w:rsid w:val="00ED6445"/>
    <w:rsid w:val="00ED6497"/>
    <w:rsid w:val="00ED689C"/>
    <w:rsid w:val="00EE07B4"/>
    <w:rsid w:val="00EE24E5"/>
    <w:rsid w:val="00EE3968"/>
    <w:rsid w:val="00EE438D"/>
    <w:rsid w:val="00EE67BC"/>
    <w:rsid w:val="00EE68B0"/>
    <w:rsid w:val="00EE6F4B"/>
    <w:rsid w:val="00EF0B1C"/>
    <w:rsid w:val="00EF0C93"/>
    <w:rsid w:val="00EF0DDF"/>
    <w:rsid w:val="00EF1D8D"/>
    <w:rsid w:val="00EF2467"/>
    <w:rsid w:val="00EF46B0"/>
    <w:rsid w:val="00EF4C62"/>
    <w:rsid w:val="00EF4CC5"/>
    <w:rsid w:val="00EF5B72"/>
    <w:rsid w:val="00EF6EAF"/>
    <w:rsid w:val="00EF6F8D"/>
    <w:rsid w:val="00EF7AF2"/>
    <w:rsid w:val="00F00E15"/>
    <w:rsid w:val="00F01B43"/>
    <w:rsid w:val="00F02BAA"/>
    <w:rsid w:val="00F02DFF"/>
    <w:rsid w:val="00F03C08"/>
    <w:rsid w:val="00F04467"/>
    <w:rsid w:val="00F07A73"/>
    <w:rsid w:val="00F1050F"/>
    <w:rsid w:val="00F11E8C"/>
    <w:rsid w:val="00F11F0E"/>
    <w:rsid w:val="00F1367A"/>
    <w:rsid w:val="00F13D1E"/>
    <w:rsid w:val="00F15335"/>
    <w:rsid w:val="00F15D98"/>
    <w:rsid w:val="00F16258"/>
    <w:rsid w:val="00F16A3C"/>
    <w:rsid w:val="00F16F45"/>
    <w:rsid w:val="00F17A93"/>
    <w:rsid w:val="00F20402"/>
    <w:rsid w:val="00F22608"/>
    <w:rsid w:val="00F22B4E"/>
    <w:rsid w:val="00F22EB2"/>
    <w:rsid w:val="00F232F5"/>
    <w:rsid w:val="00F236FD"/>
    <w:rsid w:val="00F23CF1"/>
    <w:rsid w:val="00F23D5B"/>
    <w:rsid w:val="00F247DA"/>
    <w:rsid w:val="00F253E1"/>
    <w:rsid w:val="00F27906"/>
    <w:rsid w:val="00F27CA6"/>
    <w:rsid w:val="00F27DA0"/>
    <w:rsid w:val="00F30082"/>
    <w:rsid w:val="00F30A56"/>
    <w:rsid w:val="00F3348D"/>
    <w:rsid w:val="00F337AD"/>
    <w:rsid w:val="00F343FC"/>
    <w:rsid w:val="00F3483D"/>
    <w:rsid w:val="00F35177"/>
    <w:rsid w:val="00F41820"/>
    <w:rsid w:val="00F42862"/>
    <w:rsid w:val="00F4346A"/>
    <w:rsid w:val="00F43895"/>
    <w:rsid w:val="00F4614A"/>
    <w:rsid w:val="00F515EB"/>
    <w:rsid w:val="00F51D49"/>
    <w:rsid w:val="00F54177"/>
    <w:rsid w:val="00F54858"/>
    <w:rsid w:val="00F56545"/>
    <w:rsid w:val="00F56DC3"/>
    <w:rsid w:val="00F57208"/>
    <w:rsid w:val="00F573EA"/>
    <w:rsid w:val="00F6038E"/>
    <w:rsid w:val="00F6044D"/>
    <w:rsid w:val="00F60521"/>
    <w:rsid w:val="00F60EC7"/>
    <w:rsid w:val="00F61A72"/>
    <w:rsid w:val="00F6274B"/>
    <w:rsid w:val="00F62E5A"/>
    <w:rsid w:val="00F65325"/>
    <w:rsid w:val="00F6616A"/>
    <w:rsid w:val="00F661E2"/>
    <w:rsid w:val="00F661FE"/>
    <w:rsid w:val="00F67D58"/>
    <w:rsid w:val="00F71578"/>
    <w:rsid w:val="00F72678"/>
    <w:rsid w:val="00F72EC1"/>
    <w:rsid w:val="00F757CF"/>
    <w:rsid w:val="00F76EB1"/>
    <w:rsid w:val="00F77A5E"/>
    <w:rsid w:val="00F77CAB"/>
    <w:rsid w:val="00F8541B"/>
    <w:rsid w:val="00F854CB"/>
    <w:rsid w:val="00F918C8"/>
    <w:rsid w:val="00F92C85"/>
    <w:rsid w:val="00F92DBA"/>
    <w:rsid w:val="00F94451"/>
    <w:rsid w:val="00F962C8"/>
    <w:rsid w:val="00F96425"/>
    <w:rsid w:val="00F96B8F"/>
    <w:rsid w:val="00F97462"/>
    <w:rsid w:val="00FA1E40"/>
    <w:rsid w:val="00FA2478"/>
    <w:rsid w:val="00FA29AC"/>
    <w:rsid w:val="00FA2AD1"/>
    <w:rsid w:val="00FA2E3B"/>
    <w:rsid w:val="00FA3CE7"/>
    <w:rsid w:val="00FA4C2B"/>
    <w:rsid w:val="00FA4E72"/>
    <w:rsid w:val="00FA5347"/>
    <w:rsid w:val="00FA7F5B"/>
    <w:rsid w:val="00FB088D"/>
    <w:rsid w:val="00FB0AC9"/>
    <w:rsid w:val="00FB0F2E"/>
    <w:rsid w:val="00FB1893"/>
    <w:rsid w:val="00FB273D"/>
    <w:rsid w:val="00FB434A"/>
    <w:rsid w:val="00FB4E97"/>
    <w:rsid w:val="00FB51F9"/>
    <w:rsid w:val="00FB6061"/>
    <w:rsid w:val="00FB7547"/>
    <w:rsid w:val="00FC1553"/>
    <w:rsid w:val="00FC1920"/>
    <w:rsid w:val="00FC2E66"/>
    <w:rsid w:val="00FC31EE"/>
    <w:rsid w:val="00FC340C"/>
    <w:rsid w:val="00FC3D2D"/>
    <w:rsid w:val="00FC421C"/>
    <w:rsid w:val="00FC47BF"/>
    <w:rsid w:val="00FC5DBE"/>
    <w:rsid w:val="00FC5FCC"/>
    <w:rsid w:val="00FC7B12"/>
    <w:rsid w:val="00FD0269"/>
    <w:rsid w:val="00FD08AA"/>
    <w:rsid w:val="00FD13C3"/>
    <w:rsid w:val="00FD1DBB"/>
    <w:rsid w:val="00FD3431"/>
    <w:rsid w:val="00FD427B"/>
    <w:rsid w:val="00FD4CB5"/>
    <w:rsid w:val="00FD6801"/>
    <w:rsid w:val="00FD6E2D"/>
    <w:rsid w:val="00FD7347"/>
    <w:rsid w:val="00FD7E4D"/>
    <w:rsid w:val="00FE15DB"/>
    <w:rsid w:val="00FE46C8"/>
    <w:rsid w:val="00FE5E1F"/>
    <w:rsid w:val="00FE60AB"/>
    <w:rsid w:val="00FE7DFB"/>
    <w:rsid w:val="00FF0A2C"/>
    <w:rsid w:val="00FF2459"/>
    <w:rsid w:val="00FF54E9"/>
    <w:rsid w:val="00FF5C5B"/>
    <w:rsid w:val="00FF5C78"/>
    <w:rsid w:val="00FF6B4E"/>
    <w:rsid w:val="00FF6C5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0E5AD"/>
  <w15:docId w15:val="{8C442E8D-753C-4658-958A-0781B46E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349"/>
  </w:style>
  <w:style w:type="paragraph" w:styleId="Nagwek1">
    <w:name w:val="heading 1"/>
    <w:basedOn w:val="Normalny"/>
    <w:next w:val="Normalny"/>
    <w:link w:val="Nagwek1Znak"/>
    <w:uiPriority w:val="9"/>
    <w:qFormat/>
    <w:rsid w:val="002E4572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4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64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2E457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E4572"/>
    <w:rPr>
      <w:rFonts w:asciiTheme="majorHAnsi" w:eastAsiaTheme="majorEastAsia" w:hAnsiTheme="majorHAnsi" w:cstheme="majorBidi"/>
      <w:b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22017"/>
    <w:rPr>
      <w:b/>
      <w:bCs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E15CAD"/>
  </w:style>
  <w:style w:type="paragraph" w:styleId="Stopka">
    <w:name w:val="footer"/>
    <w:basedOn w:val="Normalny"/>
    <w:link w:val="StopkaZnak"/>
    <w:rsid w:val="00D74E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D74E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D74E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D74E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74EB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7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4EB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4EB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B19B8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0A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D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7D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7DFB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64E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1"/>
    <w:qFormat/>
    <w:rsid w:val="00893A75"/>
    <w:pPr>
      <w:widowControl w:val="0"/>
      <w:spacing w:after="0" w:line="240" w:lineRule="auto"/>
    </w:pPr>
    <w:rPr>
      <w:rFonts w:ascii="Arial" w:eastAsia="Arial" w:hAnsi="Arial" w:cs="Times New Roman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3A75"/>
    <w:rPr>
      <w:rFonts w:ascii="Arial" w:eastAsia="Arial" w:hAnsi="Arial" w:cs="Times New Roman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qFormat/>
    <w:rsid w:val="00893A75"/>
    <w:pPr>
      <w:widowControl w:val="0"/>
      <w:spacing w:after="0" w:line="240" w:lineRule="auto"/>
      <w:ind w:left="69"/>
    </w:pPr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93A75"/>
    <w:pPr>
      <w:widowControl w:val="0"/>
      <w:spacing w:after="120" w:line="240" w:lineRule="auto"/>
      <w:ind w:left="283"/>
    </w:pPr>
    <w:rPr>
      <w:rFonts w:ascii="Arial" w:eastAsia="Arial" w:hAnsi="Arial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3A75"/>
    <w:rPr>
      <w:rFonts w:ascii="Arial" w:eastAsia="Arial" w:hAnsi="Arial" w:cs="Times New Roman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19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19F4"/>
  </w:style>
  <w:style w:type="character" w:styleId="Uwydatnienie">
    <w:name w:val="Emphasis"/>
    <w:basedOn w:val="Domylnaczcionkaakapitu"/>
    <w:uiPriority w:val="20"/>
    <w:qFormat/>
    <w:rsid w:val="00871AF6"/>
    <w:rPr>
      <w:b/>
      <w:iCs/>
      <w:smallCaps/>
      <w:sz w:val="28"/>
      <w:szCs w:val="28"/>
      <w:u w:val="single"/>
    </w:rPr>
  </w:style>
  <w:style w:type="paragraph" w:customStyle="1" w:styleId="Default">
    <w:name w:val="Default"/>
    <w:rsid w:val="00492357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73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73C4"/>
  </w:style>
  <w:style w:type="character" w:customStyle="1" w:styleId="apple-style-span">
    <w:name w:val="apple-style-span"/>
    <w:rsid w:val="00BD73C4"/>
  </w:style>
  <w:style w:type="character" w:styleId="Nierozpoznanawzmianka">
    <w:name w:val="Unresolved Mention"/>
    <w:basedOn w:val="Domylnaczcionkaakapitu"/>
    <w:uiPriority w:val="99"/>
    <w:semiHidden/>
    <w:unhideWhenUsed/>
    <w:rsid w:val="0072495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DB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64184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8B3172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0D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0D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0D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D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DAD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344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7843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prawka">
    <w:name w:val="Revision"/>
    <w:hidden/>
    <w:uiPriority w:val="99"/>
    <w:semiHidden/>
    <w:rsid w:val="00A015C8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157D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ABC10-1BAC-4AD1-ACFE-2115CAAD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1952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Kuśmierczyk</dc:creator>
  <cp:lastModifiedBy>Rafał Kuśmierczyk</cp:lastModifiedBy>
  <cp:revision>17</cp:revision>
  <cp:lastPrinted>2024-03-26T11:47:00Z</cp:lastPrinted>
  <dcterms:created xsi:type="dcterms:W3CDTF">2024-03-26T11:46:00Z</dcterms:created>
  <dcterms:modified xsi:type="dcterms:W3CDTF">2024-06-13T20:58:00Z</dcterms:modified>
</cp:coreProperties>
</file>